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E11DF" w:rsidRDefault="004E11DF" w:rsidP="004E11DF">
      <w:pPr>
        <w:pStyle w:val="AralkYok"/>
        <w:jc w:val="center"/>
      </w:pPr>
    </w:p>
    <w:p w:rsidR="004E11DF" w:rsidRPr="00AA576B" w:rsidRDefault="00611497" w:rsidP="004E11DF">
      <w:pPr>
        <w:pStyle w:val="AralkYok"/>
        <w:jc w:val="center"/>
        <w:rPr>
          <w:b/>
        </w:rPr>
      </w:pPr>
      <w:r>
        <w:rPr>
          <w:b/>
        </w:rPr>
        <w:t>2</w:t>
      </w:r>
      <w:bookmarkStart w:id="0" w:name="_GoBack"/>
      <w:bookmarkEnd w:id="0"/>
      <w:r w:rsidR="0063796F">
        <w:rPr>
          <w:b/>
        </w:rPr>
        <w:t xml:space="preserve">.SINIF </w:t>
      </w:r>
      <w:r w:rsidR="0063796F" w:rsidRPr="00AA576B">
        <w:rPr>
          <w:b/>
        </w:rPr>
        <w:t>HAYAT BİLGİSİ DERSİ DERS PLANI</w:t>
      </w:r>
    </w:p>
    <w:p w:rsidR="004E11DF" w:rsidRPr="00FF1DD2" w:rsidRDefault="0063796F" w:rsidP="004E11DF">
      <w:pPr>
        <w:pStyle w:val="AralkYok"/>
        <w:jc w:val="center"/>
        <w:rPr>
          <w:b/>
          <w:color w:val="FF0000"/>
        </w:rPr>
      </w:pPr>
      <w:r>
        <w:rPr>
          <w:b/>
          <w:color w:val="FF0000"/>
        </w:rPr>
        <w:t>28</w:t>
      </w:r>
      <w:r w:rsidRPr="00FF1DD2">
        <w:rPr>
          <w:b/>
          <w:color w:val="FF0000"/>
        </w:rPr>
        <w:t xml:space="preserve">.Hafta </w:t>
      </w:r>
    </w:p>
    <w:p w:rsidR="004E11DF" w:rsidRPr="00AA576B" w:rsidRDefault="0063796F" w:rsidP="004E11DF">
      <w:pPr>
        <w:pStyle w:val="AralkYok"/>
        <w:jc w:val="center"/>
        <w:rPr>
          <w:b/>
        </w:rPr>
      </w:pPr>
      <w:r>
        <w:rPr>
          <w:b/>
        </w:rPr>
        <w:t>(</w:t>
      </w:r>
      <w:r w:rsidR="00D44CDE">
        <w:rPr>
          <w:b/>
        </w:rPr>
        <w:t>13-17 NİSAN</w:t>
      </w:r>
      <w:r>
        <w:rPr>
          <w:b/>
        </w:rPr>
        <w:t xml:space="preserve"> 2026)</w:t>
      </w:r>
    </w:p>
    <w:p w:rsidR="004E11DF" w:rsidRDefault="004E11DF" w:rsidP="004E11DF">
      <w:pPr>
        <w:pStyle w:val="AralkYok"/>
        <w:jc w:val="center"/>
      </w:pPr>
    </w:p>
    <w:tbl>
      <w:tblPr>
        <w:tblStyle w:val="TabloKlavuzu"/>
        <w:tblpPr w:leftFromText="142" w:rightFromText="142" w:vertAnchor="text" w:horzAnchor="margin" w:tblpXSpec="center" w:tblpY="1"/>
        <w:tblW w:w="10627" w:type="dxa"/>
        <w:tblCellMar>
          <w:left w:w="0" w:type="dxa"/>
          <w:right w:w="0" w:type="dxa"/>
        </w:tblCellMar>
        <w:tblLook w:val="04A0" w:firstRow="1" w:lastRow="0" w:firstColumn="1" w:lastColumn="0" w:noHBand="0" w:noVBand="1"/>
      </w:tblPr>
      <w:tblGrid>
        <w:gridCol w:w="1727"/>
        <w:gridCol w:w="1519"/>
        <w:gridCol w:w="7381"/>
      </w:tblGrid>
      <w:tr w:rsidR="00C57785" w:rsidTr="00D53A11">
        <w:trPr>
          <w:trHeight w:val="284"/>
        </w:trPr>
        <w:tc>
          <w:tcPr>
            <w:tcW w:w="2981" w:type="dxa"/>
            <w:gridSpan w:val="2"/>
            <w:vAlign w:val="center"/>
          </w:tcPr>
          <w:p w:rsidR="004E11DF" w:rsidRPr="00A62DD1" w:rsidRDefault="0063796F" w:rsidP="00D53A11">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DERS SAATİ</w:t>
            </w:r>
          </w:p>
        </w:tc>
        <w:tc>
          <w:tcPr>
            <w:tcW w:w="7646" w:type="dxa"/>
            <w:vAlign w:val="center"/>
          </w:tcPr>
          <w:p w:rsidR="004E11DF" w:rsidRPr="00A62DD1" w:rsidRDefault="0063796F" w:rsidP="00D53A11">
            <w:pPr>
              <w:pStyle w:val="AralkYok"/>
              <w:rPr>
                <w:rFonts w:ascii="Tahoma" w:hAnsi="Tahoma" w:cs="Tahoma"/>
                <w:sz w:val="19"/>
                <w:szCs w:val="19"/>
                <w14:ligatures w14:val="standardContextual"/>
              </w:rPr>
            </w:pPr>
            <w:r w:rsidRPr="00A62DD1">
              <w:rPr>
                <w:rFonts w:ascii="Tahoma" w:hAnsi="Tahoma" w:cs="Tahoma"/>
                <w:sz w:val="19"/>
                <w:szCs w:val="19"/>
                <w14:ligatures w14:val="standardContextual"/>
              </w:rPr>
              <w:t>4 Ders saati</w:t>
            </w:r>
          </w:p>
        </w:tc>
      </w:tr>
      <w:tr w:rsidR="00C57785" w:rsidTr="00D53A11">
        <w:trPr>
          <w:trHeight w:val="284"/>
        </w:trPr>
        <w:tc>
          <w:tcPr>
            <w:tcW w:w="2981" w:type="dxa"/>
            <w:gridSpan w:val="2"/>
            <w:vAlign w:val="center"/>
          </w:tcPr>
          <w:p w:rsidR="004E11DF" w:rsidRPr="00A62DD1" w:rsidRDefault="0063796F" w:rsidP="00D53A11">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TEMA</w:t>
            </w:r>
          </w:p>
        </w:tc>
        <w:tc>
          <w:tcPr>
            <w:tcW w:w="7646" w:type="dxa"/>
            <w:vAlign w:val="center"/>
          </w:tcPr>
          <w:p w:rsidR="004E11DF" w:rsidRPr="00A62DD1" w:rsidRDefault="0063796F" w:rsidP="00D53A11">
            <w:pPr>
              <w:pStyle w:val="AralkYok"/>
              <w:rPr>
                <w:rFonts w:ascii="Tahoma" w:hAnsi="Tahoma" w:cs="Tahoma"/>
                <w:sz w:val="19"/>
                <w:szCs w:val="19"/>
              </w:rPr>
            </w:pPr>
            <w:r>
              <w:rPr>
                <w:rFonts w:ascii="Tahoma" w:hAnsi="Tahoma" w:cs="Tahoma"/>
                <w:b/>
                <w:sz w:val="19"/>
                <w:szCs w:val="19"/>
                <w14:ligatures w14:val="standardContextual"/>
              </w:rPr>
              <w:t>DOĞA VE ÇEVRE</w:t>
            </w:r>
            <w:r w:rsidRPr="00A62DD1">
              <w:rPr>
                <w:rFonts w:ascii="Tahoma" w:hAnsi="Tahoma" w:cs="Tahoma"/>
                <w:b/>
                <w:sz w:val="19"/>
                <w:szCs w:val="19"/>
                <w14:ligatures w14:val="standardContextual"/>
              </w:rPr>
              <w:t xml:space="preserve">  </w:t>
            </w:r>
          </w:p>
        </w:tc>
      </w:tr>
      <w:tr w:rsidR="00C57785" w:rsidTr="00D53A11">
        <w:trPr>
          <w:trHeight w:val="284"/>
        </w:trPr>
        <w:tc>
          <w:tcPr>
            <w:tcW w:w="2981" w:type="dxa"/>
            <w:gridSpan w:val="2"/>
            <w:vAlign w:val="center"/>
          </w:tcPr>
          <w:p w:rsidR="004E11DF" w:rsidRPr="00A62DD1" w:rsidRDefault="0063796F" w:rsidP="00D53A11">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İÇERİK ÇERÇEVESİ</w:t>
            </w:r>
          </w:p>
        </w:tc>
        <w:tc>
          <w:tcPr>
            <w:tcW w:w="7646" w:type="dxa"/>
            <w:vAlign w:val="center"/>
          </w:tcPr>
          <w:p w:rsidR="004E11DF" w:rsidRPr="00A62DD1" w:rsidRDefault="0063796F" w:rsidP="00D53A11">
            <w:pPr>
              <w:pStyle w:val="AralkYok"/>
              <w:rPr>
                <w:rFonts w:ascii="Tahoma" w:hAnsi="Tahoma" w:cs="Tahoma"/>
                <w:b/>
                <w:sz w:val="19"/>
                <w:szCs w:val="19"/>
                <w14:ligatures w14:val="standardContextual"/>
              </w:rPr>
            </w:pPr>
            <w:r w:rsidRPr="003D5AED">
              <w:rPr>
                <w:rFonts w:ascii="Tahoma" w:hAnsi="Tahoma" w:cs="Tahoma"/>
                <w:b/>
                <w:sz w:val="19"/>
                <w:szCs w:val="19"/>
                <w14:ligatures w14:val="standardContextual"/>
              </w:rPr>
              <w:t>Afetlere Karşı Alınacak Önlemler</w:t>
            </w:r>
            <w:r>
              <w:rPr>
                <w:rFonts w:ascii="Tahoma" w:hAnsi="Tahoma" w:cs="Tahoma"/>
                <w:b/>
                <w:sz w:val="19"/>
                <w:szCs w:val="19"/>
                <w14:ligatures w14:val="standardContextual"/>
              </w:rPr>
              <w:t xml:space="preserve"> </w:t>
            </w:r>
            <w:r w:rsidRPr="00A62DD1">
              <w:rPr>
                <w:rFonts w:ascii="Tahoma" w:hAnsi="Tahoma" w:cs="Tahoma"/>
                <w:b/>
                <w:sz w:val="19"/>
                <w:szCs w:val="19"/>
                <w14:ligatures w14:val="standardContextual"/>
              </w:rPr>
              <w:t>(4 saat)</w:t>
            </w:r>
          </w:p>
        </w:tc>
      </w:tr>
      <w:tr w:rsidR="00C57785" w:rsidTr="00D53A11">
        <w:trPr>
          <w:trHeight w:val="284"/>
        </w:trPr>
        <w:tc>
          <w:tcPr>
            <w:tcW w:w="2981" w:type="dxa"/>
            <w:gridSpan w:val="2"/>
            <w:vAlign w:val="center"/>
          </w:tcPr>
          <w:p w:rsidR="004E11DF" w:rsidRPr="00A62DD1" w:rsidRDefault="0063796F" w:rsidP="00D53A11">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ÖĞRENME ÇIKTILARI</w:t>
            </w:r>
          </w:p>
          <w:p w:rsidR="004E11DF" w:rsidRPr="00A62DD1" w:rsidRDefault="0063796F" w:rsidP="00D53A11">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VE SÜREÇ BİLEŞENLERİ</w:t>
            </w:r>
          </w:p>
        </w:tc>
        <w:tc>
          <w:tcPr>
            <w:tcW w:w="7646" w:type="dxa"/>
            <w:vAlign w:val="center"/>
          </w:tcPr>
          <w:p w:rsidR="003D5AED" w:rsidRPr="003D5AED" w:rsidRDefault="0063796F" w:rsidP="003D5AED">
            <w:pPr>
              <w:autoSpaceDE w:val="0"/>
              <w:autoSpaceDN w:val="0"/>
              <w:adjustRightInd w:val="0"/>
              <w:rPr>
                <w:rFonts w:ascii="Tahoma" w:hAnsi="Tahoma" w:cs="Tahoma"/>
                <w:b/>
                <w:sz w:val="19"/>
                <w:szCs w:val="19"/>
                <w14:ligatures w14:val="standardContextual"/>
              </w:rPr>
            </w:pPr>
            <w:r w:rsidRPr="003D5AED">
              <w:rPr>
                <w:rFonts w:ascii="Tahoma" w:hAnsi="Tahoma" w:cs="Tahoma"/>
                <w:b/>
                <w:sz w:val="19"/>
                <w:szCs w:val="19"/>
                <w14:ligatures w14:val="standardContextual"/>
              </w:rPr>
              <w:t>HB.2.5.3. Afetlere karşı alınması gereken önlemlere ilişkin bilgi toplayabilme</w:t>
            </w:r>
          </w:p>
          <w:p w:rsidR="003D5AED" w:rsidRPr="003D5AED" w:rsidRDefault="0063796F" w:rsidP="003D5AED">
            <w:pPr>
              <w:autoSpaceDE w:val="0"/>
              <w:autoSpaceDN w:val="0"/>
              <w:adjustRightInd w:val="0"/>
              <w:rPr>
                <w:rFonts w:ascii="Tahoma" w:hAnsi="Tahoma" w:cs="Tahoma"/>
                <w:b/>
                <w:sz w:val="19"/>
                <w:szCs w:val="19"/>
                <w14:ligatures w14:val="standardContextual"/>
              </w:rPr>
            </w:pPr>
            <w:r w:rsidRPr="003D5AED">
              <w:rPr>
                <w:rFonts w:ascii="Tahoma" w:hAnsi="Tahoma" w:cs="Tahoma"/>
                <w:b/>
                <w:sz w:val="19"/>
                <w:szCs w:val="19"/>
                <w14:ligatures w14:val="standardContextual"/>
              </w:rPr>
              <w:t>a) Afetlere karşı alınması gereken önlemlere ilişkin bilgileri bulur.</w:t>
            </w:r>
          </w:p>
          <w:p w:rsidR="004E11DF" w:rsidRPr="00A62DD1" w:rsidRDefault="0063796F" w:rsidP="003D5AED">
            <w:pPr>
              <w:autoSpaceDE w:val="0"/>
              <w:autoSpaceDN w:val="0"/>
              <w:adjustRightInd w:val="0"/>
              <w:rPr>
                <w:rFonts w:ascii="Tahoma" w:hAnsi="Tahoma" w:cs="Tahoma"/>
                <w:b/>
                <w:sz w:val="19"/>
                <w:szCs w:val="19"/>
                <w14:ligatures w14:val="standardContextual"/>
              </w:rPr>
            </w:pPr>
            <w:r w:rsidRPr="003D5AED">
              <w:rPr>
                <w:rFonts w:ascii="Tahoma" w:hAnsi="Tahoma" w:cs="Tahoma"/>
                <w:b/>
                <w:sz w:val="19"/>
                <w:szCs w:val="19"/>
                <w14:ligatures w14:val="standardContextual"/>
              </w:rPr>
              <w:t>b) Afetlere karşı alınması gereken önlemlere ilişkin bilgileri kaydeder.</w:t>
            </w:r>
          </w:p>
        </w:tc>
      </w:tr>
      <w:tr w:rsidR="00C57785" w:rsidTr="00D53A11">
        <w:trPr>
          <w:trHeight w:val="284"/>
        </w:trPr>
        <w:tc>
          <w:tcPr>
            <w:tcW w:w="2981" w:type="dxa"/>
            <w:gridSpan w:val="2"/>
            <w:vAlign w:val="center"/>
          </w:tcPr>
          <w:p w:rsidR="004E11DF" w:rsidRPr="00A62DD1" w:rsidRDefault="0063796F" w:rsidP="00D53A11">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EĞİTİM ARAÇ-GEREÇLERİ</w:t>
            </w:r>
          </w:p>
        </w:tc>
        <w:tc>
          <w:tcPr>
            <w:tcW w:w="7646" w:type="dxa"/>
            <w:vAlign w:val="center"/>
          </w:tcPr>
          <w:p w:rsidR="004E11DF" w:rsidRPr="00A62DD1" w:rsidRDefault="0063796F" w:rsidP="00D53A11">
            <w:pPr>
              <w:pStyle w:val="AralkYok"/>
              <w:rPr>
                <w:rFonts w:ascii="Tahoma" w:hAnsi="Tahoma" w:cs="Tahoma"/>
                <w:sz w:val="19"/>
                <w:szCs w:val="19"/>
              </w:rPr>
            </w:pPr>
            <w:r w:rsidRPr="00A62DD1">
              <w:rPr>
                <w:rFonts w:ascii="Tahoma" w:hAnsi="Tahoma" w:cs="Tahoma"/>
                <w:sz w:val="19"/>
                <w:szCs w:val="19"/>
              </w:rPr>
              <w:t xml:space="preserve">A. Yazılı Kaynaklar 1. Hayat Bilgisi  Ders Kitabımız 2. Ansiklopediler 3. Güncel yayınlar </w:t>
            </w:r>
          </w:p>
          <w:p w:rsidR="004E11DF" w:rsidRPr="00A62DD1" w:rsidRDefault="0063796F" w:rsidP="00D53A11">
            <w:pPr>
              <w:pStyle w:val="AralkYok"/>
              <w:rPr>
                <w:rFonts w:ascii="Tahoma" w:hAnsi="Tahoma" w:cs="Tahoma"/>
                <w:sz w:val="19"/>
                <w:szCs w:val="19"/>
              </w:rPr>
            </w:pPr>
            <w:r w:rsidRPr="00A62DD1">
              <w:rPr>
                <w:rFonts w:ascii="Tahoma" w:hAnsi="Tahoma" w:cs="Tahoma"/>
                <w:sz w:val="19"/>
                <w:szCs w:val="19"/>
              </w:rPr>
              <w:t>B. Kaynak Kişiler 1.Öğretmenler 2. Aile bireyleri 3.Okul Çalışanları</w:t>
            </w:r>
          </w:p>
          <w:p w:rsidR="004E11DF" w:rsidRPr="00A62DD1" w:rsidRDefault="0063796F" w:rsidP="00D53A11">
            <w:pPr>
              <w:pStyle w:val="AralkYok"/>
              <w:rPr>
                <w:rFonts w:ascii="Tahoma" w:hAnsi="Tahoma" w:cs="Tahoma"/>
                <w:sz w:val="19"/>
                <w:szCs w:val="19"/>
              </w:rPr>
            </w:pPr>
            <w:r w:rsidRPr="00A62DD1">
              <w:rPr>
                <w:rFonts w:ascii="Tahoma" w:hAnsi="Tahoma" w:cs="Tahoma"/>
                <w:sz w:val="19"/>
                <w:szCs w:val="19"/>
              </w:rPr>
              <w:t>C. Görsel Kaynaklar 1. Video 2. Etkinlik örnekleri 3. Bilgisayar vb. D.EBA</w:t>
            </w:r>
          </w:p>
        </w:tc>
      </w:tr>
      <w:tr w:rsidR="00C57785" w:rsidTr="00D53A11">
        <w:trPr>
          <w:trHeight w:val="284"/>
        </w:trPr>
        <w:tc>
          <w:tcPr>
            <w:tcW w:w="2981" w:type="dxa"/>
            <w:gridSpan w:val="2"/>
            <w:vAlign w:val="center"/>
          </w:tcPr>
          <w:p w:rsidR="004E11DF" w:rsidRPr="00A62DD1" w:rsidRDefault="0063796F" w:rsidP="00D53A11">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YÖNTEM VE TEKNİKLER</w:t>
            </w:r>
          </w:p>
        </w:tc>
        <w:tc>
          <w:tcPr>
            <w:tcW w:w="7646" w:type="dxa"/>
            <w:vAlign w:val="center"/>
          </w:tcPr>
          <w:p w:rsidR="004E11DF" w:rsidRPr="00A62DD1" w:rsidRDefault="0063796F" w:rsidP="00D53A11">
            <w:pPr>
              <w:pStyle w:val="AralkYok"/>
              <w:rPr>
                <w:rFonts w:ascii="Tahoma" w:hAnsi="Tahoma" w:cs="Tahoma"/>
                <w:sz w:val="19"/>
                <w:szCs w:val="19"/>
              </w:rPr>
            </w:pPr>
            <w:r w:rsidRPr="00A62DD1">
              <w:rPr>
                <w:rFonts w:ascii="Tahoma" w:hAnsi="Tahoma" w:cs="Tahoma"/>
                <w:sz w:val="19"/>
                <w:szCs w:val="19"/>
              </w:rPr>
              <w:t>1.Anlatım 2.Tüme varım 3. Tümdengelim 4. Grup tartışması 5. Gezi gözlem 6. Gösteri 7. Soru yanıt 8. Örnek olay  9. Beyin fırtınası 10. Canlandırma 11. Grup çalışmaları 12. Oyunlar 13. Rol yapma 14. Canlandırma</w:t>
            </w:r>
          </w:p>
        </w:tc>
      </w:tr>
      <w:tr w:rsidR="00C57785" w:rsidTr="00D53A11">
        <w:trPr>
          <w:trHeight w:val="357"/>
        </w:trPr>
        <w:tc>
          <w:tcPr>
            <w:tcW w:w="2981" w:type="dxa"/>
            <w:gridSpan w:val="2"/>
            <w:vAlign w:val="center"/>
          </w:tcPr>
          <w:p w:rsidR="004E11DF" w:rsidRPr="00A62DD1" w:rsidRDefault="0063796F" w:rsidP="00D53A11">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Anahtar Kavramlar ve Semboller</w:t>
            </w:r>
          </w:p>
        </w:tc>
        <w:tc>
          <w:tcPr>
            <w:tcW w:w="7646" w:type="dxa"/>
            <w:vAlign w:val="center"/>
          </w:tcPr>
          <w:p w:rsidR="004E11DF" w:rsidRPr="00A62DD1" w:rsidRDefault="0063796F" w:rsidP="00D53A11">
            <w:pPr>
              <w:pStyle w:val="AralkYok"/>
              <w:rPr>
                <w:rFonts w:ascii="Tahoma" w:hAnsi="Tahoma" w:cs="Tahoma"/>
                <w:sz w:val="19"/>
                <w:szCs w:val="19"/>
              </w:rPr>
            </w:pPr>
            <w:r w:rsidRPr="001D3B8B">
              <w:rPr>
                <w:rFonts w:ascii="Tahoma" w:hAnsi="Tahoma" w:cs="Tahoma"/>
                <w:sz w:val="19"/>
                <w:szCs w:val="19"/>
                <w14:ligatures w14:val="standardContextual"/>
              </w:rPr>
              <w:t>hava olayları, mevsimler, ana yönler, doğada yön bulma, afet, kaynak, tasarruf</w:t>
            </w:r>
          </w:p>
        </w:tc>
      </w:tr>
      <w:tr w:rsidR="00C57785" w:rsidTr="00D53A11">
        <w:trPr>
          <w:trHeight w:val="504"/>
        </w:trPr>
        <w:tc>
          <w:tcPr>
            <w:tcW w:w="2981" w:type="dxa"/>
            <w:gridSpan w:val="2"/>
            <w:vAlign w:val="center"/>
          </w:tcPr>
          <w:p w:rsidR="004E11DF" w:rsidRPr="00A62DD1" w:rsidRDefault="0063796F" w:rsidP="00D53A11">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ÖĞRENME KANITLARI</w:t>
            </w:r>
          </w:p>
          <w:p w:rsidR="004E11DF" w:rsidRPr="00A62DD1" w:rsidRDefault="0063796F" w:rsidP="00D53A11">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(Ölçme ve Değerlendirme)</w:t>
            </w:r>
          </w:p>
        </w:tc>
        <w:tc>
          <w:tcPr>
            <w:tcW w:w="7646" w:type="dxa"/>
            <w:vAlign w:val="center"/>
          </w:tcPr>
          <w:p w:rsidR="004E11DF" w:rsidRPr="001D3B8B" w:rsidRDefault="0063796F" w:rsidP="00D53A11">
            <w:pPr>
              <w:pStyle w:val="AralkYok"/>
              <w:rPr>
                <w:rFonts w:ascii="Tahoma" w:hAnsi="Tahoma" w:cs="Tahoma"/>
                <w:sz w:val="19"/>
                <w:szCs w:val="19"/>
                <w14:ligatures w14:val="standardContextual"/>
              </w:rPr>
            </w:pPr>
            <w:r w:rsidRPr="001D3B8B">
              <w:rPr>
                <w:rFonts w:ascii="Tahoma" w:hAnsi="Tahoma" w:cs="Tahoma"/>
                <w:sz w:val="19"/>
                <w:szCs w:val="19"/>
                <w14:ligatures w14:val="standardContextual"/>
              </w:rPr>
              <w:t>Öğrenme çıktıları; gözlem formu, tablo, resimli grafik, çalışma yaprağı, kontrol listesi,</w:t>
            </w:r>
          </w:p>
          <w:p w:rsidR="004E11DF" w:rsidRPr="001D3B8B" w:rsidRDefault="0063796F" w:rsidP="00D53A11">
            <w:pPr>
              <w:pStyle w:val="AralkYok"/>
              <w:rPr>
                <w:rFonts w:ascii="Tahoma" w:hAnsi="Tahoma" w:cs="Tahoma"/>
                <w:sz w:val="19"/>
                <w:szCs w:val="19"/>
                <w14:ligatures w14:val="standardContextual"/>
              </w:rPr>
            </w:pPr>
            <w:r w:rsidRPr="001D3B8B">
              <w:rPr>
                <w:rFonts w:ascii="Tahoma" w:hAnsi="Tahoma" w:cs="Tahoma"/>
                <w:sz w:val="19"/>
                <w:szCs w:val="19"/>
                <w14:ligatures w14:val="standardContextual"/>
              </w:rPr>
              <w:t>drama, canlandırma, yapılandırılmış röportaj, öz değerlendirme formu araçları kullanılarak</w:t>
            </w:r>
            <w:r>
              <w:rPr>
                <w:rFonts w:ascii="Tahoma" w:hAnsi="Tahoma" w:cs="Tahoma"/>
                <w:sz w:val="19"/>
                <w:szCs w:val="19"/>
                <w14:ligatures w14:val="standardContextual"/>
              </w:rPr>
              <w:t xml:space="preserve"> </w:t>
            </w:r>
            <w:r w:rsidRPr="001D3B8B">
              <w:rPr>
                <w:rFonts w:ascii="Tahoma" w:hAnsi="Tahoma" w:cs="Tahoma"/>
                <w:sz w:val="19"/>
                <w:szCs w:val="19"/>
                <w14:ligatures w14:val="standardContextual"/>
              </w:rPr>
              <w:t>değerlendirilebilir. Öğrencilerin hazırlayacakları mevsim şeridi ise dereceli puanlama</w:t>
            </w:r>
            <w:r>
              <w:rPr>
                <w:rFonts w:ascii="Tahoma" w:hAnsi="Tahoma" w:cs="Tahoma"/>
                <w:sz w:val="19"/>
                <w:szCs w:val="19"/>
                <w14:ligatures w14:val="standardContextual"/>
              </w:rPr>
              <w:t xml:space="preserve"> </w:t>
            </w:r>
            <w:r w:rsidRPr="001D3B8B">
              <w:rPr>
                <w:rFonts w:ascii="Tahoma" w:hAnsi="Tahoma" w:cs="Tahoma"/>
                <w:sz w:val="19"/>
                <w:szCs w:val="19"/>
                <w14:ligatures w14:val="standardContextual"/>
              </w:rPr>
              <w:t>anahtarı ile değerlendirilebilir. Bütüncül değerlendirme için tüm öğrenme çıktılarından</w:t>
            </w:r>
            <w:r>
              <w:rPr>
                <w:rFonts w:ascii="Tahoma" w:hAnsi="Tahoma" w:cs="Tahoma"/>
                <w:sz w:val="19"/>
                <w:szCs w:val="19"/>
                <w14:ligatures w14:val="standardContextual"/>
              </w:rPr>
              <w:t xml:space="preserve"> </w:t>
            </w:r>
            <w:r w:rsidRPr="001D3B8B">
              <w:rPr>
                <w:rFonts w:ascii="Tahoma" w:hAnsi="Tahoma" w:cs="Tahoma"/>
                <w:sz w:val="19"/>
                <w:szCs w:val="19"/>
                <w14:ligatures w14:val="standardContextual"/>
              </w:rPr>
              <w:t>oluşan bir izleme testi uygulanabilir.Sınıf içi proje görevi olarak öğrencilerden afetler hakkında edinilen bilgilerin yer aldığı</w:t>
            </w:r>
            <w:r>
              <w:rPr>
                <w:rFonts w:ascii="Tahoma" w:hAnsi="Tahoma" w:cs="Tahoma"/>
                <w:sz w:val="19"/>
                <w:szCs w:val="19"/>
                <w14:ligatures w14:val="standardContextual"/>
              </w:rPr>
              <w:t xml:space="preserve"> </w:t>
            </w:r>
            <w:r w:rsidRPr="001D3B8B">
              <w:rPr>
                <w:rFonts w:ascii="Tahoma" w:hAnsi="Tahoma" w:cs="Tahoma"/>
                <w:sz w:val="19"/>
                <w:szCs w:val="19"/>
                <w14:ligatures w14:val="standardContextual"/>
              </w:rPr>
              <w:t>afiş, poster gibi ürünler hazırlamaları istenebilir. Konu ile ilgili araştırma yapmaları, ihtiyaç</w:t>
            </w:r>
            <w:r>
              <w:rPr>
                <w:rFonts w:ascii="Tahoma" w:hAnsi="Tahoma" w:cs="Tahoma"/>
                <w:sz w:val="19"/>
                <w:szCs w:val="19"/>
                <w14:ligatures w14:val="standardContextual"/>
              </w:rPr>
              <w:t xml:space="preserve"> </w:t>
            </w:r>
            <w:r w:rsidRPr="001D3B8B">
              <w:rPr>
                <w:rFonts w:ascii="Tahoma" w:hAnsi="Tahoma" w:cs="Tahoma"/>
                <w:sz w:val="19"/>
                <w:szCs w:val="19"/>
                <w14:ligatures w14:val="standardContextual"/>
              </w:rPr>
              <w:t>duyacağı materyalleri belirlemeleri ve bir planlama yaparak ürünlerini oluşturmaları istenebilir.</w:t>
            </w:r>
          </w:p>
          <w:p w:rsidR="004E11DF" w:rsidRPr="001D3B8B" w:rsidRDefault="0063796F" w:rsidP="00D53A11">
            <w:pPr>
              <w:pStyle w:val="AralkYok"/>
              <w:rPr>
                <w:rFonts w:ascii="Tahoma" w:hAnsi="Tahoma" w:cs="Tahoma"/>
                <w:sz w:val="19"/>
                <w:szCs w:val="19"/>
                <w14:ligatures w14:val="standardContextual"/>
              </w:rPr>
            </w:pPr>
            <w:r w:rsidRPr="001D3B8B">
              <w:rPr>
                <w:rFonts w:ascii="Tahoma" w:hAnsi="Tahoma" w:cs="Tahoma"/>
                <w:sz w:val="19"/>
                <w:szCs w:val="19"/>
                <w14:ligatures w14:val="standardContextual"/>
              </w:rPr>
              <w:t>Oluşturdukları ürünleri sınıfta sergilemeleri veya sunmaları beklenebilir. Ürünler</w:t>
            </w:r>
          </w:p>
          <w:p w:rsidR="004E11DF" w:rsidRPr="00A62DD1" w:rsidRDefault="0063796F" w:rsidP="00D53A11">
            <w:pPr>
              <w:pStyle w:val="AralkYok"/>
              <w:rPr>
                <w:rFonts w:ascii="Tahoma" w:hAnsi="Tahoma" w:cs="Tahoma"/>
                <w:sz w:val="19"/>
                <w:szCs w:val="19"/>
              </w:rPr>
            </w:pPr>
            <w:r w:rsidRPr="001D3B8B">
              <w:rPr>
                <w:rFonts w:ascii="Tahoma" w:hAnsi="Tahoma" w:cs="Tahoma"/>
                <w:sz w:val="19"/>
                <w:szCs w:val="19"/>
                <w14:ligatures w14:val="standardContextual"/>
              </w:rPr>
              <w:t>bütüncül dereceli puanlama anahtarı ile değerlendirilebilir.</w:t>
            </w:r>
          </w:p>
        </w:tc>
      </w:tr>
      <w:tr w:rsidR="00C57785" w:rsidTr="00D53A11">
        <w:trPr>
          <w:trHeight w:val="447"/>
        </w:trPr>
        <w:tc>
          <w:tcPr>
            <w:tcW w:w="1459" w:type="dxa"/>
            <w:vMerge w:val="restart"/>
            <w:vAlign w:val="center"/>
          </w:tcPr>
          <w:p w:rsidR="004E11DF" w:rsidRPr="00A62DD1" w:rsidRDefault="0063796F" w:rsidP="00D53A11">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ÖĞRENME-ÖĞRETME</w:t>
            </w:r>
          </w:p>
          <w:p w:rsidR="004E11DF" w:rsidRPr="00A62DD1" w:rsidRDefault="0063796F" w:rsidP="00D53A11">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YAŞANTILARI</w:t>
            </w:r>
          </w:p>
        </w:tc>
        <w:tc>
          <w:tcPr>
            <w:tcW w:w="1522" w:type="dxa"/>
            <w:vAlign w:val="center"/>
          </w:tcPr>
          <w:p w:rsidR="004E11DF" w:rsidRPr="00A62DD1" w:rsidRDefault="0063796F" w:rsidP="00D53A11">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Temel Kabuller</w:t>
            </w:r>
          </w:p>
        </w:tc>
        <w:tc>
          <w:tcPr>
            <w:tcW w:w="7646" w:type="dxa"/>
            <w:vAlign w:val="center"/>
          </w:tcPr>
          <w:p w:rsidR="004E11DF" w:rsidRPr="00A62DD1" w:rsidRDefault="0063796F" w:rsidP="00D53A11">
            <w:pPr>
              <w:pStyle w:val="AralkYok"/>
              <w:rPr>
                <w:rFonts w:ascii="Tahoma" w:hAnsi="Tahoma" w:cs="Tahoma"/>
                <w:sz w:val="19"/>
                <w:szCs w:val="19"/>
                <w14:ligatures w14:val="standardContextual"/>
              </w:rPr>
            </w:pPr>
            <w:r w:rsidRPr="001D3B8B">
              <w:rPr>
                <w:rFonts w:ascii="Tahoma" w:hAnsi="Tahoma" w:cs="Tahoma"/>
                <w:sz w:val="19"/>
                <w:szCs w:val="19"/>
                <w14:ligatures w14:val="standardContextual"/>
              </w:rPr>
              <w:t>Deprem, sel, yangın, heyelan, çığ gibi afetlerle ilgili ön bilgi</w:t>
            </w:r>
            <w:r w:rsidR="003D5AED">
              <w:rPr>
                <w:rFonts w:ascii="Tahoma" w:hAnsi="Tahoma" w:cs="Tahoma"/>
                <w:sz w:val="19"/>
                <w:szCs w:val="19"/>
                <w14:ligatures w14:val="standardContextual"/>
              </w:rPr>
              <w:t>leri olduğu kabul edilmektedir.</w:t>
            </w:r>
          </w:p>
        </w:tc>
      </w:tr>
      <w:tr w:rsidR="00C57785" w:rsidTr="00D53A11">
        <w:trPr>
          <w:trHeight w:val="190"/>
        </w:trPr>
        <w:tc>
          <w:tcPr>
            <w:tcW w:w="1459" w:type="dxa"/>
            <w:vMerge/>
            <w:vAlign w:val="center"/>
          </w:tcPr>
          <w:p w:rsidR="004E11DF" w:rsidRPr="00A62DD1" w:rsidRDefault="004E11DF" w:rsidP="00D53A11">
            <w:pPr>
              <w:pStyle w:val="AralkYok"/>
              <w:rPr>
                <w:rFonts w:ascii="Tahoma" w:hAnsi="Tahoma" w:cs="Tahoma"/>
                <w:b/>
                <w:sz w:val="19"/>
                <w:szCs w:val="19"/>
                <w14:ligatures w14:val="standardContextual"/>
              </w:rPr>
            </w:pPr>
          </w:p>
        </w:tc>
        <w:tc>
          <w:tcPr>
            <w:tcW w:w="1522" w:type="dxa"/>
            <w:vAlign w:val="center"/>
          </w:tcPr>
          <w:p w:rsidR="004E11DF" w:rsidRPr="00A62DD1" w:rsidRDefault="0063796F" w:rsidP="00D53A11">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Ön Değerlendirme Süreci</w:t>
            </w:r>
          </w:p>
        </w:tc>
        <w:tc>
          <w:tcPr>
            <w:tcW w:w="7646" w:type="dxa"/>
            <w:vAlign w:val="center"/>
          </w:tcPr>
          <w:p w:rsidR="004E11DF" w:rsidRPr="001D3B8B" w:rsidRDefault="0063796F" w:rsidP="00FE2E49">
            <w:pPr>
              <w:pStyle w:val="AralkYok"/>
              <w:rPr>
                <w:rFonts w:ascii="Tahoma" w:hAnsi="Tahoma" w:cs="Tahoma"/>
                <w:sz w:val="19"/>
                <w:szCs w:val="19"/>
                <w14:ligatures w14:val="standardContextual"/>
              </w:rPr>
            </w:pPr>
            <w:r w:rsidRPr="001D3B8B">
              <w:rPr>
                <w:rFonts w:ascii="Tahoma" w:hAnsi="Tahoma" w:cs="Tahoma"/>
                <w:sz w:val="19"/>
                <w:szCs w:val="19"/>
                <w14:ligatures w14:val="standardContextual"/>
              </w:rPr>
              <w:t>Doğayı ve yaşadıkları çevreyi daha yakından tanımaya, afetlere karşı farkındalık oluşturmaya,</w:t>
            </w:r>
            <w:r>
              <w:rPr>
                <w:rFonts w:ascii="Tahoma" w:hAnsi="Tahoma" w:cs="Tahoma"/>
                <w:sz w:val="19"/>
                <w:szCs w:val="19"/>
                <w14:ligatures w14:val="standardContextual"/>
              </w:rPr>
              <w:t xml:space="preserve"> </w:t>
            </w:r>
            <w:r w:rsidRPr="001D3B8B">
              <w:rPr>
                <w:rFonts w:ascii="Tahoma" w:hAnsi="Tahoma" w:cs="Tahoma"/>
                <w:sz w:val="19"/>
                <w:szCs w:val="19"/>
                <w14:ligatures w14:val="standardContextual"/>
              </w:rPr>
              <w:t>yönelik</w:t>
            </w:r>
            <w:r>
              <w:rPr>
                <w:rFonts w:ascii="Tahoma" w:hAnsi="Tahoma" w:cs="Tahoma"/>
                <w:sz w:val="19"/>
                <w:szCs w:val="19"/>
                <w14:ligatures w14:val="standardContextual"/>
              </w:rPr>
              <w:t xml:space="preserve"> </w:t>
            </w:r>
            <w:r w:rsidRPr="001D3B8B">
              <w:rPr>
                <w:rFonts w:ascii="Tahoma" w:hAnsi="Tahoma" w:cs="Tahoma"/>
                <w:sz w:val="19"/>
                <w:szCs w:val="19"/>
                <w14:ligatures w14:val="standardContextual"/>
              </w:rPr>
              <w:t>öğrencilere aşağıdakil</w:t>
            </w:r>
            <w:r w:rsidR="00FE2E49">
              <w:rPr>
                <w:rFonts w:ascii="Tahoma" w:hAnsi="Tahoma" w:cs="Tahoma"/>
                <w:sz w:val="19"/>
                <w:szCs w:val="19"/>
                <w14:ligatures w14:val="standardContextual"/>
              </w:rPr>
              <w:t>ere benzer sorular sorulabilir:</w:t>
            </w:r>
          </w:p>
          <w:p w:rsidR="004E11DF" w:rsidRPr="00A62DD1" w:rsidRDefault="0063796F" w:rsidP="00D53A11">
            <w:pPr>
              <w:pStyle w:val="AralkYok"/>
              <w:rPr>
                <w:rFonts w:ascii="Tahoma" w:hAnsi="Tahoma" w:cs="Tahoma"/>
                <w:sz w:val="19"/>
                <w:szCs w:val="19"/>
                <w14:ligatures w14:val="standardContextual"/>
              </w:rPr>
            </w:pPr>
            <w:r w:rsidRPr="001D3B8B">
              <w:rPr>
                <w:rFonts w:ascii="Tahoma" w:hAnsi="Tahoma" w:cs="Tahoma"/>
                <w:sz w:val="19"/>
                <w:szCs w:val="19"/>
                <w14:ligatures w14:val="standardContextual"/>
              </w:rPr>
              <w:t>• “Önlem almak hayat kurtar</w:t>
            </w:r>
            <w:r w:rsidR="00FE2E49">
              <w:rPr>
                <w:rFonts w:ascii="Tahoma" w:hAnsi="Tahoma" w:cs="Tahoma"/>
                <w:sz w:val="19"/>
                <w:szCs w:val="19"/>
                <w14:ligatures w14:val="standardContextual"/>
              </w:rPr>
              <w:t>ır.” sözü size ne ifade ediyor?</w:t>
            </w:r>
          </w:p>
        </w:tc>
      </w:tr>
      <w:tr w:rsidR="00C57785" w:rsidTr="00D53A11">
        <w:trPr>
          <w:trHeight w:val="190"/>
        </w:trPr>
        <w:tc>
          <w:tcPr>
            <w:tcW w:w="1459" w:type="dxa"/>
            <w:vMerge/>
            <w:vAlign w:val="center"/>
          </w:tcPr>
          <w:p w:rsidR="004E11DF" w:rsidRPr="00A62DD1" w:rsidRDefault="004E11DF" w:rsidP="00D53A11">
            <w:pPr>
              <w:pStyle w:val="AralkYok"/>
              <w:rPr>
                <w:rFonts w:ascii="Tahoma" w:hAnsi="Tahoma" w:cs="Tahoma"/>
                <w:b/>
                <w:sz w:val="19"/>
                <w:szCs w:val="19"/>
                <w14:ligatures w14:val="standardContextual"/>
              </w:rPr>
            </w:pPr>
          </w:p>
        </w:tc>
        <w:tc>
          <w:tcPr>
            <w:tcW w:w="1522" w:type="dxa"/>
            <w:vAlign w:val="center"/>
          </w:tcPr>
          <w:p w:rsidR="004E11DF" w:rsidRPr="00A62DD1" w:rsidRDefault="0063796F" w:rsidP="00D53A11">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Köprü Kurma</w:t>
            </w:r>
          </w:p>
        </w:tc>
        <w:tc>
          <w:tcPr>
            <w:tcW w:w="7646" w:type="dxa"/>
            <w:vAlign w:val="center"/>
          </w:tcPr>
          <w:p w:rsidR="004E11DF" w:rsidRPr="001D3B8B" w:rsidRDefault="0063796F" w:rsidP="00D53A11">
            <w:pPr>
              <w:pStyle w:val="AralkYok"/>
              <w:rPr>
                <w:rFonts w:ascii="Tahoma" w:hAnsi="Tahoma" w:cs="Tahoma"/>
                <w:sz w:val="19"/>
                <w:szCs w:val="19"/>
                <w14:ligatures w14:val="standardContextual"/>
              </w:rPr>
            </w:pPr>
            <w:r w:rsidRPr="001D3B8B">
              <w:rPr>
                <w:rFonts w:ascii="Tahoma" w:hAnsi="Tahoma" w:cs="Tahoma"/>
                <w:sz w:val="19"/>
                <w:szCs w:val="19"/>
                <w14:ligatures w14:val="standardContextual"/>
              </w:rPr>
              <w:t>Öğrencilere afetlerle ilgili ön bilgileri hatırlatılarak afet tatbikatlarında nasıl davrandıkları</w:t>
            </w:r>
          </w:p>
          <w:p w:rsidR="004E11DF" w:rsidRPr="00FE2E49" w:rsidRDefault="0063796F" w:rsidP="00FE2E49">
            <w:pPr>
              <w:pStyle w:val="AralkYok"/>
              <w:rPr>
                <w:rFonts w:ascii="Tahoma" w:hAnsi="Tahoma" w:cs="Tahoma"/>
                <w:sz w:val="19"/>
                <w:szCs w:val="19"/>
                <w14:ligatures w14:val="standardContextual"/>
              </w:rPr>
            </w:pPr>
            <w:r w:rsidRPr="001D3B8B">
              <w:rPr>
                <w:rFonts w:ascii="Tahoma" w:hAnsi="Tahoma" w:cs="Tahoma"/>
                <w:sz w:val="19"/>
                <w:szCs w:val="19"/>
                <w14:ligatures w14:val="standardContextual"/>
              </w:rPr>
              <w:t>ve neler hissettikl</w:t>
            </w:r>
            <w:r w:rsidR="00FE2E49">
              <w:rPr>
                <w:rFonts w:ascii="Tahoma" w:hAnsi="Tahoma" w:cs="Tahoma"/>
                <w:sz w:val="19"/>
                <w:szCs w:val="19"/>
                <w14:ligatures w14:val="standardContextual"/>
              </w:rPr>
              <w:t>eri hakkında fikirleri sorulur.</w:t>
            </w:r>
          </w:p>
        </w:tc>
      </w:tr>
      <w:tr w:rsidR="00C57785" w:rsidTr="00D53A11">
        <w:trPr>
          <w:trHeight w:val="190"/>
        </w:trPr>
        <w:tc>
          <w:tcPr>
            <w:tcW w:w="1459" w:type="dxa"/>
            <w:vMerge/>
            <w:vAlign w:val="center"/>
          </w:tcPr>
          <w:p w:rsidR="004E11DF" w:rsidRPr="00A62DD1" w:rsidRDefault="004E11DF" w:rsidP="00D53A11">
            <w:pPr>
              <w:pStyle w:val="AralkYok"/>
              <w:rPr>
                <w:rFonts w:ascii="Tahoma" w:hAnsi="Tahoma" w:cs="Tahoma"/>
                <w:b/>
                <w:sz w:val="19"/>
                <w:szCs w:val="19"/>
                <w14:ligatures w14:val="standardContextual"/>
              </w:rPr>
            </w:pPr>
          </w:p>
        </w:tc>
        <w:tc>
          <w:tcPr>
            <w:tcW w:w="1522" w:type="dxa"/>
            <w:vAlign w:val="center"/>
          </w:tcPr>
          <w:p w:rsidR="004E11DF" w:rsidRPr="00A62DD1" w:rsidRDefault="0063796F" w:rsidP="00D53A11">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Öğretme-Öğrenme</w:t>
            </w:r>
          </w:p>
          <w:p w:rsidR="004E11DF" w:rsidRPr="00A62DD1" w:rsidRDefault="0063796F" w:rsidP="00D53A11">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Uygulamalar</w:t>
            </w:r>
          </w:p>
        </w:tc>
        <w:tc>
          <w:tcPr>
            <w:tcW w:w="7646" w:type="dxa"/>
            <w:vAlign w:val="center"/>
          </w:tcPr>
          <w:p w:rsidR="00FE2E49" w:rsidRDefault="0063796F" w:rsidP="00FE2E49">
            <w:pPr>
              <w:autoSpaceDE w:val="0"/>
              <w:autoSpaceDN w:val="0"/>
              <w:adjustRightInd w:val="0"/>
              <w:rPr>
                <w:rFonts w:ascii="Tahoma" w:hAnsi="Tahoma" w:cs="Tahoma"/>
                <w:b/>
                <w:color w:val="000000" w:themeColor="text1"/>
                <w:sz w:val="19"/>
                <w:szCs w:val="19"/>
                <w14:ligatures w14:val="standardContextual"/>
              </w:rPr>
            </w:pPr>
            <w:r w:rsidRPr="00FE2E49">
              <w:rPr>
                <w:rFonts w:ascii="Tahoma" w:hAnsi="Tahoma" w:cs="Tahoma"/>
                <w:b/>
                <w:color w:val="000000" w:themeColor="text1"/>
                <w:sz w:val="19"/>
                <w:szCs w:val="19"/>
                <w14:ligatures w14:val="standardContextual"/>
              </w:rPr>
              <w:t>HB.2.5.3. Afetlere karşı alınması gereken önlemlere ilişkin bilgi toplayabilme</w:t>
            </w:r>
            <w:r>
              <w:rPr>
                <w:rFonts w:ascii="Tahoma" w:hAnsi="Tahoma" w:cs="Tahoma"/>
                <w:b/>
                <w:color w:val="000000" w:themeColor="text1"/>
                <w:sz w:val="19"/>
                <w:szCs w:val="19"/>
                <w14:ligatures w14:val="standardContextual"/>
              </w:rPr>
              <w:t xml:space="preserve"> </w:t>
            </w:r>
          </w:p>
          <w:p w:rsidR="00FE2E49" w:rsidRDefault="0063796F" w:rsidP="00FE2E49">
            <w:pPr>
              <w:autoSpaceDE w:val="0"/>
              <w:autoSpaceDN w:val="0"/>
              <w:adjustRightInd w:val="0"/>
              <w:rPr>
                <w:rFonts w:ascii="Tahoma" w:hAnsi="Tahoma" w:cs="Tahoma"/>
                <w:color w:val="000000" w:themeColor="text1"/>
                <w:sz w:val="19"/>
                <w:szCs w:val="19"/>
                <w14:ligatures w14:val="standardContextual"/>
              </w:rPr>
            </w:pPr>
            <w:r>
              <w:rPr>
                <w:rFonts w:ascii="Tahoma" w:hAnsi="Tahoma" w:cs="Tahoma"/>
                <w:color w:val="000000" w:themeColor="text1"/>
                <w:sz w:val="19"/>
                <w:szCs w:val="19"/>
                <w14:ligatures w14:val="standardContextual"/>
              </w:rPr>
              <w:t xml:space="preserve"> </w:t>
            </w:r>
            <w:r w:rsidR="004E11DF" w:rsidRPr="00A62DD1">
              <w:rPr>
                <w:rFonts w:ascii="Tahoma" w:hAnsi="Tahoma" w:cs="Tahoma"/>
                <w:sz w:val="19"/>
                <w:szCs w:val="19"/>
                <w14:ligatures w14:val="standardContextual"/>
              </w:rPr>
              <w:t xml:space="preserve">♦ </w:t>
            </w:r>
            <w:r w:rsidRPr="00FE2E49">
              <w:rPr>
                <w:rFonts w:ascii="Tahoma" w:hAnsi="Tahoma" w:cs="Tahoma"/>
                <w:color w:val="000000" w:themeColor="text1"/>
                <w:sz w:val="19"/>
                <w:szCs w:val="19"/>
                <w14:ligatures w14:val="standardContextual"/>
              </w:rPr>
              <w:t>Öğrencilerden deprem, sel, yangın, heyelan, çığ gibi afetlere karşı alınması gereken önlemlere</w:t>
            </w:r>
            <w:r>
              <w:rPr>
                <w:rFonts w:ascii="Tahoma" w:hAnsi="Tahoma" w:cs="Tahoma"/>
                <w:color w:val="000000" w:themeColor="text1"/>
                <w:sz w:val="19"/>
                <w:szCs w:val="19"/>
                <w14:ligatures w14:val="standardContextual"/>
              </w:rPr>
              <w:t xml:space="preserve"> </w:t>
            </w:r>
            <w:r w:rsidRPr="00FE2E49">
              <w:rPr>
                <w:rFonts w:ascii="Tahoma" w:hAnsi="Tahoma" w:cs="Tahoma"/>
                <w:color w:val="000000" w:themeColor="text1"/>
                <w:sz w:val="19"/>
                <w:szCs w:val="19"/>
                <w14:ligatures w14:val="standardContextual"/>
              </w:rPr>
              <w:t>ilişkin bilgi toplayabilmeleri (KB2.6) beklenir. Öğrencilerin afetlere karşı alınması</w:t>
            </w:r>
            <w:r>
              <w:rPr>
                <w:rFonts w:ascii="Tahoma" w:hAnsi="Tahoma" w:cs="Tahoma"/>
                <w:color w:val="000000" w:themeColor="text1"/>
                <w:sz w:val="19"/>
                <w:szCs w:val="19"/>
                <w14:ligatures w14:val="standardContextual"/>
              </w:rPr>
              <w:t xml:space="preserve"> </w:t>
            </w:r>
            <w:r w:rsidRPr="00FE2E49">
              <w:rPr>
                <w:rFonts w:ascii="Tahoma" w:hAnsi="Tahoma" w:cs="Tahoma"/>
                <w:color w:val="000000" w:themeColor="text1"/>
                <w:sz w:val="19"/>
                <w:szCs w:val="19"/>
                <w14:ligatures w14:val="standardContextual"/>
              </w:rPr>
              <w:t>gereken önlemlere ilişkin bilgileri bulmaları (a) istenir. Bunun için öğrencilere film, video,</w:t>
            </w:r>
            <w:r>
              <w:rPr>
                <w:rFonts w:ascii="Tahoma" w:hAnsi="Tahoma" w:cs="Tahoma"/>
                <w:color w:val="000000" w:themeColor="text1"/>
                <w:sz w:val="19"/>
                <w:szCs w:val="19"/>
                <w14:ligatures w14:val="standardContextual"/>
              </w:rPr>
              <w:t xml:space="preserve"> </w:t>
            </w:r>
            <w:r w:rsidRPr="00FE2E49">
              <w:rPr>
                <w:rFonts w:ascii="Tahoma" w:hAnsi="Tahoma" w:cs="Tahoma"/>
                <w:color w:val="000000" w:themeColor="text1"/>
                <w:sz w:val="19"/>
                <w:szCs w:val="19"/>
                <w14:ligatures w14:val="standardContextual"/>
              </w:rPr>
              <w:t>animasyon, infografik gibi eğitici içerikler sunulur. Tehlike avı, imdat yarışı gibi etkinlikler</w:t>
            </w:r>
            <w:r>
              <w:rPr>
                <w:rFonts w:ascii="Tahoma" w:hAnsi="Tahoma" w:cs="Tahoma"/>
                <w:color w:val="000000" w:themeColor="text1"/>
                <w:sz w:val="19"/>
                <w:szCs w:val="19"/>
                <w14:ligatures w14:val="standardContextual"/>
              </w:rPr>
              <w:t xml:space="preserve"> </w:t>
            </w:r>
            <w:r w:rsidRPr="00FE2E49">
              <w:rPr>
                <w:rFonts w:ascii="Tahoma" w:hAnsi="Tahoma" w:cs="Tahoma"/>
                <w:color w:val="000000" w:themeColor="text1"/>
                <w:sz w:val="19"/>
                <w:szCs w:val="19"/>
                <w14:ligatures w14:val="standardContextual"/>
              </w:rPr>
              <w:t>yaptırılır. Bu süreçte öğrencilerin afetlere karşı alınması gereken önlemlere ilişkin soru</w:t>
            </w:r>
            <w:r>
              <w:rPr>
                <w:rFonts w:ascii="Tahoma" w:hAnsi="Tahoma" w:cs="Tahoma"/>
                <w:color w:val="000000" w:themeColor="text1"/>
                <w:sz w:val="19"/>
                <w:szCs w:val="19"/>
                <w14:ligatures w14:val="standardContextual"/>
              </w:rPr>
              <w:t xml:space="preserve"> </w:t>
            </w:r>
            <w:r w:rsidRPr="00FE2E49">
              <w:rPr>
                <w:rFonts w:ascii="Tahoma" w:hAnsi="Tahoma" w:cs="Tahoma"/>
                <w:color w:val="000000" w:themeColor="text1"/>
                <w:sz w:val="19"/>
                <w:szCs w:val="19"/>
                <w14:ligatures w14:val="standardContextual"/>
              </w:rPr>
              <w:t xml:space="preserve">sormaları (E3.8) sağlanır. </w:t>
            </w:r>
          </w:p>
          <w:p w:rsidR="00FE2E49" w:rsidRPr="00FE2E49" w:rsidRDefault="0063796F" w:rsidP="00FE2E49">
            <w:pPr>
              <w:autoSpaceDE w:val="0"/>
              <w:autoSpaceDN w:val="0"/>
              <w:adjustRightInd w:val="0"/>
              <w:rPr>
                <w:rFonts w:ascii="Tahoma" w:hAnsi="Tahoma" w:cs="Tahoma"/>
                <w:color w:val="000000" w:themeColor="text1"/>
                <w:sz w:val="19"/>
                <w:szCs w:val="19"/>
                <w14:ligatures w14:val="standardContextual"/>
              </w:rPr>
            </w:pPr>
            <w:r>
              <w:rPr>
                <w:rFonts w:ascii="Tahoma" w:hAnsi="Tahoma" w:cs="Tahoma"/>
                <w:color w:val="000000" w:themeColor="text1"/>
                <w:sz w:val="19"/>
                <w:szCs w:val="19"/>
                <w14:ligatures w14:val="standardContextual"/>
              </w:rPr>
              <w:t xml:space="preserve"> </w:t>
            </w:r>
            <w:r w:rsidRPr="00A62DD1">
              <w:rPr>
                <w:rFonts w:ascii="Tahoma" w:hAnsi="Tahoma" w:cs="Tahoma"/>
                <w:sz w:val="19"/>
                <w:szCs w:val="19"/>
                <w14:ligatures w14:val="standardContextual"/>
              </w:rPr>
              <w:t>♦</w:t>
            </w:r>
            <w:r>
              <w:rPr>
                <w:rFonts w:ascii="Tahoma" w:hAnsi="Tahoma" w:cs="Tahoma"/>
                <w:sz w:val="19"/>
                <w:szCs w:val="19"/>
                <w14:ligatures w14:val="standardContextual"/>
              </w:rPr>
              <w:t xml:space="preserve"> </w:t>
            </w:r>
            <w:r w:rsidRPr="00FE2E49">
              <w:rPr>
                <w:rFonts w:ascii="Tahoma" w:hAnsi="Tahoma" w:cs="Tahoma"/>
                <w:color w:val="000000" w:themeColor="text1"/>
                <w:sz w:val="19"/>
                <w:szCs w:val="19"/>
                <w14:ligatures w14:val="standardContextual"/>
              </w:rPr>
              <w:t>Öğrencilerden afet ve acil durum çantası, acil durum bilgi kartı</w:t>
            </w:r>
            <w:r>
              <w:rPr>
                <w:rFonts w:ascii="Tahoma" w:hAnsi="Tahoma" w:cs="Tahoma"/>
                <w:color w:val="000000" w:themeColor="text1"/>
                <w:sz w:val="19"/>
                <w:szCs w:val="19"/>
                <w14:ligatures w14:val="standardContextual"/>
              </w:rPr>
              <w:t xml:space="preserve"> </w:t>
            </w:r>
            <w:r w:rsidRPr="00FE2E49">
              <w:rPr>
                <w:rFonts w:ascii="Tahoma" w:hAnsi="Tahoma" w:cs="Tahoma"/>
                <w:color w:val="000000" w:themeColor="text1"/>
                <w:sz w:val="19"/>
                <w:szCs w:val="19"/>
                <w14:ligatures w14:val="standardContextual"/>
              </w:rPr>
              <w:t>hazırlamaları istenir (D5.3). Öğrencilerin afetlere karşı alınması gereken önlemlere ilişkin</w:t>
            </w:r>
            <w:r>
              <w:rPr>
                <w:rFonts w:ascii="Tahoma" w:hAnsi="Tahoma" w:cs="Tahoma"/>
                <w:color w:val="000000" w:themeColor="text1"/>
                <w:sz w:val="19"/>
                <w:szCs w:val="19"/>
                <w14:ligatures w14:val="standardContextual"/>
              </w:rPr>
              <w:t xml:space="preserve"> </w:t>
            </w:r>
            <w:r w:rsidRPr="00FE2E49">
              <w:rPr>
                <w:rFonts w:ascii="Tahoma" w:hAnsi="Tahoma" w:cs="Tahoma"/>
                <w:color w:val="000000" w:themeColor="text1"/>
                <w:sz w:val="19"/>
                <w:szCs w:val="19"/>
                <w14:ligatures w14:val="standardContextual"/>
              </w:rPr>
              <w:t>bilgileri</w:t>
            </w:r>
            <w:r>
              <w:rPr>
                <w:rFonts w:ascii="Tahoma" w:hAnsi="Tahoma" w:cs="Tahoma"/>
                <w:color w:val="000000" w:themeColor="text1"/>
                <w:sz w:val="19"/>
                <w:szCs w:val="19"/>
                <w14:ligatures w14:val="standardContextual"/>
              </w:rPr>
              <w:t xml:space="preserve"> </w:t>
            </w:r>
            <w:r w:rsidRPr="00FE2E49">
              <w:rPr>
                <w:rFonts w:ascii="Tahoma" w:hAnsi="Tahoma" w:cs="Tahoma"/>
                <w:color w:val="000000" w:themeColor="text1"/>
                <w:sz w:val="19"/>
                <w:szCs w:val="19"/>
                <w14:ligatures w14:val="standardContextual"/>
              </w:rPr>
              <w:t>kaydetmeleri (b) beklenir. Bu aşamada öğrencilerden konuya ilişkin edinilen bilgilerin</w:t>
            </w:r>
          </w:p>
          <w:p w:rsidR="00FE2E49" w:rsidRDefault="0063796F" w:rsidP="00FE2E49">
            <w:pPr>
              <w:autoSpaceDE w:val="0"/>
              <w:autoSpaceDN w:val="0"/>
              <w:adjustRightInd w:val="0"/>
              <w:rPr>
                <w:rFonts w:ascii="Tahoma" w:hAnsi="Tahoma" w:cs="Tahoma"/>
                <w:color w:val="000000" w:themeColor="text1"/>
                <w:sz w:val="19"/>
                <w:szCs w:val="19"/>
                <w14:ligatures w14:val="standardContextual"/>
              </w:rPr>
            </w:pPr>
            <w:r w:rsidRPr="00FE2E49">
              <w:rPr>
                <w:rFonts w:ascii="Tahoma" w:hAnsi="Tahoma" w:cs="Tahoma"/>
                <w:color w:val="000000" w:themeColor="text1"/>
                <w:sz w:val="19"/>
                <w:szCs w:val="19"/>
                <w14:ligatures w14:val="standardContextual"/>
              </w:rPr>
              <w:t xml:space="preserve">yer aldığı afiş, broşür gibi ürünler hazırlamaları istenir. </w:t>
            </w:r>
          </w:p>
          <w:p w:rsidR="004E11DF" w:rsidRPr="00A62DD1" w:rsidRDefault="0063796F" w:rsidP="00FE2E49">
            <w:pPr>
              <w:autoSpaceDE w:val="0"/>
              <w:autoSpaceDN w:val="0"/>
              <w:adjustRightInd w:val="0"/>
              <w:rPr>
                <w:rFonts w:ascii="Tahoma" w:hAnsi="Tahoma" w:cs="Tahoma"/>
                <w:color w:val="000000" w:themeColor="text1"/>
                <w:sz w:val="19"/>
                <w:szCs w:val="19"/>
                <w14:ligatures w14:val="standardContextual"/>
              </w:rPr>
            </w:pPr>
            <w:r>
              <w:rPr>
                <w:rFonts w:ascii="Tahoma" w:hAnsi="Tahoma" w:cs="Tahoma"/>
                <w:color w:val="000000" w:themeColor="text1"/>
                <w:sz w:val="19"/>
                <w:szCs w:val="19"/>
                <w14:ligatures w14:val="standardContextual"/>
              </w:rPr>
              <w:t xml:space="preserve"> </w:t>
            </w:r>
            <w:r w:rsidRPr="00A62DD1">
              <w:rPr>
                <w:rFonts w:ascii="Tahoma" w:hAnsi="Tahoma" w:cs="Tahoma"/>
                <w:sz w:val="19"/>
                <w:szCs w:val="19"/>
                <w14:ligatures w14:val="standardContextual"/>
              </w:rPr>
              <w:t>♦</w:t>
            </w:r>
            <w:r>
              <w:rPr>
                <w:rFonts w:ascii="Tahoma" w:hAnsi="Tahoma" w:cs="Tahoma"/>
                <w:sz w:val="19"/>
                <w:szCs w:val="19"/>
                <w14:ligatures w14:val="standardContextual"/>
              </w:rPr>
              <w:t xml:space="preserve"> </w:t>
            </w:r>
            <w:r w:rsidRPr="00FE2E49">
              <w:rPr>
                <w:rFonts w:ascii="Tahoma" w:hAnsi="Tahoma" w:cs="Tahoma"/>
                <w:color w:val="000000" w:themeColor="text1"/>
                <w:sz w:val="19"/>
                <w:szCs w:val="19"/>
                <w14:ligatures w14:val="standardContextual"/>
              </w:rPr>
              <w:t>Süreç; eşleştirmeli, doğru-yanlış,</w:t>
            </w:r>
            <w:r>
              <w:rPr>
                <w:rFonts w:ascii="Tahoma" w:hAnsi="Tahoma" w:cs="Tahoma"/>
                <w:color w:val="000000" w:themeColor="text1"/>
                <w:sz w:val="19"/>
                <w:szCs w:val="19"/>
                <w14:ligatures w14:val="standardContextual"/>
              </w:rPr>
              <w:t xml:space="preserve"> </w:t>
            </w:r>
            <w:r w:rsidRPr="00FE2E49">
              <w:rPr>
                <w:rFonts w:ascii="Tahoma" w:hAnsi="Tahoma" w:cs="Tahoma"/>
                <w:color w:val="000000" w:themeColor="text1"/>
                <w:sz w:val="19"/>
                <w:szCs w:val="19"/>
                <w14:ligatures w14:val="standardContextual"/>
              </w:rPr>
              <w:t>kısa cevaplı gibi maddelerden oluşan bir çalışma yaprağı ile değerlendirilebilir. Çalışma</w:t>
            </w:r>
            <w:r>
              <w:rPr>
                <w:rFonts w:ascii="Tahoma" w:hAnsi="Tahoma" w:cs="Tahoma"/>
                <w:color w:val="000000" w:themeColor="text1"/>
                <w:sz w:val="19"/>
                <w:szCs w:val="19"/>
                <w14:ligatures w14:val="standardContextual"/>
              </w:rPr>
              <w:t xml:space="preserve"> </w:t>
            </w:r>
            <w:r w:rsidRPr="00FE2E49">
              <w:rPr>
                <w:rFonts w:ascii="Tahoma" w:hAnsi="Tahoma" w:cs="Tahoma"/>
                <w:color w:val="000000" w:themeColor="text1"/>
                <w:sz w:val="19"/>
                <w:szCs w:val="19"/>
                <w14:ligatures w14:val="standardContextual"/>
              </w:rPr>
              <w:t>yaprakları öğrenci portfolyolarına dâhil edilir.</w:t>
            </w:r>
          </w:p>
        </w:tc>
      </w:tr>
      <w:tr w:rsidR="00C57785" w:rsidTr="00D53A11">
        <w:trPr>
          <w:trHeight w:val="357"/>
        </w:trPr>
        <w:tc>
          <w:tcPr>
            <w:tcW w:w="1459" w:type="dxa"/>
            <w:vMerge w:val="restart"/>
            <w:vAlign w:val="center"/>
          </w:tcPr>
          <w:p w:rsidR="004E11DF" w:rsidRPr="00A62DD1" w:rsidRDefault="0063796F" w:rsidP="00D53A11">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FARKLILAŞTIRMA</w:t>
            </w:r>
          </w:p>
        </w:tc>
        <w:tc>
          <w:tcPr>
            <w:tcW w:w="1522" w:type="dxa"/>
            <w:vAlign w:val="center"/>
          </w:tcPr>
          <w:p w:rsidR="004E11DF" w:rsidRPr="00A62DD1" w:rsidRDefault="0063796F" w:rsidP="00D53A11">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Zenginleştirme</w:t>
            </w:r>
          </w:p>
        </w:tc>
        <w:tc>
          <w:tcPr>
            <w:tcW w:w="7646" w:type="dxa"/>
            <w:vAlign w:val="center"/>
          </w:tcPr>
          <w:p w:rsidR="004E11DF" w:rsidRPr="00A62DD1" w:rsidRDefault="0063796F" w:rsidP="00D53A11">
            <w:pPr>
              <w:pStyle w:val="AralkYok"/>
              <w:rPr>
                <w:rFonts w:ascii="Tahoma" w:hAnsi="Tahoma" w:cs="Tahoma"/>
                <w:sz w:val="19"/>
                <w:szCs w:val="19"/>
              </w:rPr>
            </w:pPr>
            <w:r w:rsidRPr="001D3B8B">
              <w:rPr>
                <w:rFonts w:ascii="Tahoma" w:hAnsi="Tahoma" w:cs="Tahoma"/>
                <w:sz w:val="19"/>
                <w:szCs w:val="19"/>
              </w:rPr>
              <w:t>Afetlere karşı alınabilecek önlemlere ilişkin broşür hazırlayıp okul arkadaşlarına dağıtmaları</w:t>
            </w:r>
            <w:r>
              <w:rPr>
                <w:rFonts w:ascii="Tahoma" w:hAnsi="Tahoma" w:cs="Tahoma"/>
                <w:sz w:val="19"/>
                <w:szCs w:val="19"/>
              </w:rPr>
              <w:t xml:space="preserve"> </w:t>
            </w:r>
            <w:r w:rsidRPr="001D3B8B">
              <w:rPr>
                <w:rFonts w:ascii="Tahoma" w:hAnsi="Tahoma" w:cs="Tahoma"/>
                <w:sz w:val="19"/>
                <w:szCs w:val="19"/>
              </w:rPr>
              <w:t>istenebilir</w:t>
            </w:r>
            <w:r w:rsidR="00FE2E49">
              <w:rPr>
                <w:rFonts w:ascii="Tahoma" w:hAnsi="Tahoma" w:cs="Tahoma"/>
                <w:sz w:val="19"/>
                <w:szCs w:val="19"/>
              </w:rPr>
              <w:t>.</w:t>
            </w:r>
          </w:p>
        </w:tc>
      </w:tr>
      <w:tr w:rsidR="00C57785" w:rsidTr="00D53A11">
        <w:trPr>
          <w:trHeight w:val="190"/>
        </w:trPr>
        <w:tc>
          <w:tcPr>
            <w:tcW w:w="1459" w:type="dxa"/>
            <w:vMerge/>
            <w:vAlign w:val="center"/>
          </w:tcPr>
          <w:p w:rsidR="004E11DF" w:rsidRPr="00A62DD1" w:rsidRDefault="004E11DF" w:rsidP="00D53A11">
            <w:pPr>
              <w:pStyle w:val="AralkYok"/>
              <w:rPr>
                <w:rFonts w:ascii="Tahoma" w:hAnsi="Tahoma" w:cs="Tahoma"/>
                <w:b/>
                <w:sz w:val="19"/>
                <w:szCs w:val="19"/>
                <w14:ligatures w14:val="standardContextual"/>
              </w:rPr>
            </w:pPr>
          </w:p>
        </w:tc>
        <w:tc>
          <w:tcPr>
            <w:tcW w:w="1522" w:type="dxa"/>
            <w:vAlign w:val="center"/>
          </w:tcPr>
          <w:p w:rsidR="004E11DF" w:rsidRPr="00A62DD1" w:rsidRDefault="0063796F" w:rsidP="00D53A11">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Destekleme</w:t>
            </w:r>
          </w:p>
        </w:tc>
        <w:tc>
          <w:tcPr>
            <w:tcW w:w="7646" w:type="dxa"/>
            <w:vAlign w:val="center"/>
          </w:tcPr>
          <w:p w:rsidR="004E11DF" w:rsidRPr="00A62DD1" w:rsidRDefault="0063796F" w:rsidP="00D53A11">
            <w:pPr>
              <w:pStyle w:val="AralkYok"/>
              <w:rPr>
                <w:rFonts w:ascii="Tahoma" w:hAnsi="Tahoma" w:cs="Tahoma"/>
                <w:sz w:val="19"/>
                <w:szCs w:val="19"/>
              </w:rPr>
            </w:pPr>
            <w:r w:rsidRPr="001D3B8B">
              <w:rPr>
                <w:rFonts w:ascii="Tahoma" w:hAnsi="Tahoma" w:cs="Tahoma"/>
                <w:sz w:val="19"/>
                <w:szCs w:val="19"/>
              </w:rPr>
              <w:t>Öğrencilerin afetlerle ilgili resimlere yönelik düşünceleri</w:t>
            </w:r>
            <w:r w:rsidR="00FE2E49">
              <w:rPr>
                <w:rFonts w:ascii="Tahoma" w:hAnsi="Tahoma" w:cs="Tahoma"/>
                <w:sz w:val="19"/>
                <w:szCs w:val="19"/>
              </w:rPr>
              <w:t>ni ifade etmeleri sağlanabilir.</w:t>
            </w:r>
          </w:p>
        </w:tc>
      </w:tr>
    </w:tbl>
    <w:p w:rsidR="004E11DF" w:rsidRDefault="004E11DF" w:rsidP="004E11DF">
      <w:pPr>
        <w:pStyle w:val="AralkYok"/>
        <w:rPr>
          <w:sz w:val="20"/>
          <w:szCs w:val="20"/>
        </w:rPr>
      </w:pPr>
    </w:p>
    <w:p w:rsidR="004E11DF" w:rsidRDefault="004E11DF" w:rsidP="004E11DF">
      <w:pPr>
        <w:pStyle w:val="AralkYok"/>
        <w:jc w:val="center"/>
      </w:pPr>
    </w:p>
    <w:p w:rsidR="004E11DF" w:rsidRDefault="0063796F" w:rsidP="004E11DF">
      <w:pPr>
        <w:pStyle w:val="AralkYok"/>
        <w:jc w:val="center"/>
      </w:pPr>
      <w:r>
        <w:rPr>
          <w:noProof/>
          <w:lang w:eastAsia="tr-TR"/>
          <w14:ligatures w14:val="standardContextual"/>
        </w:rPr>
        <mc:AlternateContent>
          <mc:Choice Requires="wpg">
            <w:drawing>
              <wp:anchor distT="0" distB="0" distL="114300" distR="114300" simplePos="0" relativeHeight="251658240" behindDoc="0" locked="0" layoutInCell="1" allowOverlap="1">
                <wp:simplePos x="0" y="0"/>
                <wp:positionH relativeFrom="column">
                  <wp:posOffset>3070860</wp:posOffset>
                </wp:positionH>
                <wp:positionV relativeFrom="paragraph">
                  <wp:posOffset>156210</wp:posOffset>
                </wp:positionV>
                <wp:extent cx="3825240" cy="1203960"/>
                <wp:effectExtent l="0" t="0" r="0" b="0"/>
                <wp:wrapNone/>
                <wp:docPr id="118" name="Grup 118"/>
                <wp:cNvGraphicFramePr/>
                <a:graphic xmlns:a="http://schemas.openxmlformats.org/drawingml/2006/main">
                  <a:graphicData uri="http://schemas.microsoft.com/office/word/2010/wordprocessingGroup">
                    <wpg:wgp>
                      <wpg:cNvGrpSpPr/>
                      <wpg:grpSpPr>
                        <a:xfrm>
                          <a:off x="0" y="0"/>
                          <a:ext cx="3825240" cy="1203960"/>
                          <a:chOff x="0" y="0"/>
                          <a:chExt cx="3825240" cy="1203960"/>
                        </a:xfrm>
                      </wpg:grpSpPr>
                      <wps:wsp>
                        <wps:cNvPr id="119" name="Dikdörtgen 119"/>
                        <wps:cNvSpPr/>
                        <wps:spPr>
                          <a:xfrm>
                            <a:off x="0" y="0"/>
                            <a:ext cx="1493520" cy="1203960"/>
                          </a:xfrm>
                          <a:prstGeom prst="rect">
                            <a:avLst/>
                          </a:prstGeom>
                          <a:noFill/>
                          <a:ln w="12700">
                            <a:noFill/>
                            <a:prstDash val="solid"/>
                            <a:miter lim="800000"/>
                          </a:ln>
                          <a:effectLst/>
                        </wps:spPr>
                        <wps:txbx>
                          <w:txbxContent>
                            <w:p w:rsidR="005A4244" w:rsidRPr="007F30E0" w:rsidRDefault="0063796F" w:rsidP="005A4244">
                              <w:pPr>
                                <w:pStyle w:val="AralkYok"/>
                                <w:jc w:val="center"/>
                                <w:rPr>
                                  <w:color w:val="000000" w:themeColor="text1"/>
                                </w:rPr>
                              </w:pPr>
                              <w:r w:rsidRPr="007F30E0">
                                <w:rPr>
                                  <w:color w:val="000000" w:themeColor="text1"/>
                                </w:rPr>
                                <w:t>OLUR</w:t>
                              </w:r>
                            </w:p>
                            <w:p w:rsidR="005A4244" w:rsidRPr="007F30E0" w:rsidRDefault="0063796F" w:rsidP="005A4244">
                              <w:pPr>
                                <w:pStyle w:val="AralkYok"/>
                                <w:jc w:val="center"/>
                                <w:rPr>
                                  <w:color w:val="000000" w:themeColor="text1"/>
                                </w:rPr>
                              </w:pPr>
                              <w:r w:rsidRPr="007F30E0">
                                <w:rPr>
                                  <w:color w:val="000000" w:themeColor="text1"/>
                                </w:rPr>
                                <w:t>.....................</w:t>
                              </w:r>
                            </w:p>
                            <w:p w:rsidR="005A4244" w:rsidRPr="007F30E0" w:rsidRDefault="005A4244" w:rsidP="005A4244">
                              <w:pPr>
                                <w:pStyle w:val="AralkYok"/>
                                <w:jc w:val="center"/>
                                <w:rPr>
                                  <w:color w:val="000000" w:themeColor="text1"/>
                                </w:rPr>
                              </w:pPr>
                            </w:p>
                            <w:p w:rsidR="005A4244" w:rsidRPr="007F30E0" w:rsidRDefault="0063796F" w:rsidP="005A4244">
                              <w:pPr>
                                <w:pStyle w:val="AralkYok"/>
                                <w:jc w:val="center"/>
                                <w:rPr>
                                  <w:color w:val="000000" w:themeColor="text1"/>
                                </w:rPr>
                              </w:pPr>
                              <w:r w:rsidRPr="007F30E0">
                                <w:rPr>
                                  <w:color w:val="000000" w:themeColor="text1"/>
                                </w:rPr>
                                <w:t>....................</w:t>
                              </w:r>
                            </w:p>
                            <w:p w:rsidR="005A4244" w:rsidRPr="007F30E0" w:rsidRDefault="0063796F" w:rsidP="005A4244">
                              <w:pPr>
                                <w:jc w:val="center"/>
                                <w:rPr>
                                  <w:color w:val="000000" w:themeColor="text1"/>
                                </w:rPr>
                              </w:pPr>
                              <w:r w:rsidRPr="007F30E0">
                                <w:rPr>
                                  <w:color w:val="000000" w:themeColor="text1"/>
                                </w:rPr>
                                <w:t>Okul Müdürü</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wps:bodyPr>
                      </wps:wsp>
                      <wps:wsp>
                        <wps:cNvPr id="120" name="Dikdörtgen 120">
                          <a:hlinkClick r:id="rId6"/>
                        </wps:cNvPr>
                        <wps:cNvSpPr/>
                        <wps:spPr>
                          <a:xfrm>
                            <a:off x="2125980" y="0"/>
                            <a:ext cx="1699260" cy="1203960"/>
                          </a:xfrm>
                          <a:prstGeom prst="rect">
                            <a:avLst/>
                          </a:prstGeom>
                          <a:noFill/>
                          <a:ln w="12700">
                            <a:noFill/>
                            <a:prstDash val="solid"/>
                            <a:miter lim="800000"/>
                          </a:ln>
                          <a:effectLst/>
                        </wps:spPr>
                        <wps:txbx>
                          <w:txbxContent>
                            <w:p w:rsidR="005A4244" w:rsidRPr="007F30E0" w:rsidRDefault="0063796F" w:rsidP="005A4244">
                              <w:pPr>
                                <w:jc w:val="center"/>
                                <w:rPr>
                                  <w:b/>
                                  <w:color w:val="0070C0"/>
                                </w:rPr>
                              </w:pPr>
                              <w:r w:rsidRPr="007F30E0">
                                <w:rPr>
                                  <w:b/>
                                  <w:noProof/>
                                  <w:color w:val="0070C0"/>
                                  <w:lang w:eastAsia="tr-TR"/>
                                  <w14:ligatures w14:val="standardContextual"/>
                                </w:rPr>
                                <w:drawing>
                                  <wp:inline distT="0" distB="0" distL="0" distR="0">
                                    <wp:extent cx="1187093" cy="556260"/>
                                    <wp:effectExtent l="0" t="0" r="0" b="0"/>
                                    <wp:docPr id="1189218176" name="Resim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9218176" name="Logoseffaf.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193621" cy="559319"/>
                                            </a:xfrm>
                                            <a:prstGeom prst="rect">
                                              <a:avLst/>
                                            </a:prstGeom>
                                          </pic:spPr>
                                        </pic:pic>
                                      </a:graphicData>
                                    </a:graphic>
                                  </wp:inline>
                                </w:drawing>
                              </w:r>
                            </w:p>
                            <w:p w:rsidR="005A4244" w:rsidRPr="007F30E0" w:rsidRDefault="0063796F" w:rsidP="005A4244">
                              <w:pPr>
                                <w:jc w:val="center"/>
                                <w:rPr>
                                  <w:b/>
                                  <w:color w:val="0070C0"/>
                                </w:rPr>
                              </w:pPr>
                              <w:r w:rsidRPr="007F30E0">
                                <w:rPr>
                                  <w:b/>
                                  <w:color w:val="0070C0"/>
                                </w:rPr>
                                <w:t>www.mustafakabul.com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wps:bodyPr>
                      </wps:wsp>
                    </wpg:wg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w:pict>
              <v:group id="Grup 118" o:spid="_x0000_s1025" style="width:301.2pt;height:94.8pt;margin-top:12.3pt;margin-left:241.8pt;position:absolute;z-index:251659264" coordsize="38252,12039">
                <v:rect id="Dikdörtgen 119" o:spid="_x0000_s1026" style="width:14935;height:12039;mso-wrap-style:square;position:absolute;v-text-anchor:middle;visibility:visible" filled="f" stroked="f" strokeweight="1pt">
                  <v:textbox>
                    <w:txbxContent>
                      <w:p w:rsidR="005A4244" w:rsidRPr="007F30E0" w:rsidP="005A4244" w14:paraId="1DDEC38B" w14:textId="77777777">
                        <w:pPr>
                          <w:pStyle w:val="NoSpacing"/>
                          <w:jc w:val="center"/>
                          <w:rPr>
                            <w:color w:val="000000" w:themeColor="text1"/>
                          </w:rPr>
                        </w:pPr>
                        <w:r w:rsidRPr="007F30E0">
                          <w:rPr>
                            <w:color w:val="000000" w:themeColor="text1"/>
                          </w:rPr>
                          <w:t>OLUR</w:t>
                        </w:r>
                      </w:p>
                      <w:p w:rsidR="005A4244" w:rsidRPr="007F30E0" w:rsidP="005A4244" w14:paraId="060078C0" w14:textId="77777777">
                        <w:pPr>
                          <w:pStyle w:val="NoSpacing"/>
                          <w:jc w:val="center"/>
                          <w:rPr>
                            <w:color w:val="000000" w:themeColor="text1"/>
                          </w:rPr>
                        </w:pPr>
                        <w:r w:rsidRPr="007F30E0">
                          <w:rPr>
                            <w:color w:val="000000" w:themeColor="text1"/>
                          </w:rPr>
                          <w:t>.....................</w:t>
                        </w:r>
                      </w:p>
                      <w:p w:rsidR="005A4244" w:rsidRPr="007F30E0" w:rsidP="005A4244" w14:paraId="5B251BA4" w14:textId="77777777">
                        <w:pPr>
                          <w:pStyle w:val="NoSpacing"/>
                          <w:jc w:val="center"/>
                          <w:rPr>
                            <w:color w:val="000000" w:themeColor="text1"/>
                          </w:rPr>
                        </w:pPr>
                      </w:p>
                      <w:p w:rsidR="005A4244" w:rsidRPr="007F30E0" w:rsidP="005A4244" w14:paraId="39A23DC4" w14:textId="77777777">
                        <w:pPr>
                          <w:pStyle w:val="NoSpacing"/>
                          <w:jc w:val="center"/>
                          <w:rPr>
                            <w:color w:val="000000" w:themeColor="text1"/>
                          </w:rPr>
                        </w:pPr>
                        <w:r w:rsidRPr="007F30E0">
                          <w:rPr>
                            <w:color w:val="000000" w:themeColor="text1"/>
                          </w:rPr>
                          <w:t>....................</w:t>
                        </w:r>
                      </w:p>
                      <w:p w:rsidR="005A4244" w:rsidRPr="007F30E0" w:rsidP="005A4244" w14:paraId="20286438" w14:textId="77777777">
                        <w:pPr>
                          <w:jc w:val="center"/>
                          <w:rPr>
                            <w:color w:val="000000" w:themeColor="text1"/>
                          </w:rPr>
                        </w:pPr>
                        <w:r w:rsidRPr="007F30E0">
                          <w:rPr>
                            <w:color w:val="000000" w:themeColor="text1"/>
                          </w:rPr>
                          <w:t>Okul Müdürü</w:t>
                        </w:r>
                      </w:p>
                    </w:txbxContent>
                  </v:textbox>
                </v:rect>
                <v:rect id="Dikdörtgen 120" o:spid="_x0000_s1027" href="http://www.mustafakabul.com/" style="width:16993;height:12039;left:21259;mso-wrap-style:square;position:absolute;v-text-anchor:middle;visibility:visible" o:button="t" filled="f" stroked="f" strokeweight="1pt">
                  <v:fill o:detectmouseclick="t"/>
                  <v:textbox>
                    <w:txbxContent>
                      <w:p w:rsidR="005A4244" w:rsidRPr="007F30E0" w:rsidP="005A4244" w14:paraId="411AA557" w14:textId="77777777">
                        <w:pPr>
                          <w:jc w:val="center"/>
                          <w:rPr>
                            <w:b/>
                            <w:color w:val="0070C0"/>
                          </w:rPr>
                        </w:pPr>
                        <w:drawing>
                          <wp:inline distT="0" distB="0" distL="0" distR="0">
                            <wp:extent cx="1187093" cy="556260"/>
                            <wp:effectExtent l="0" t="0" r="0" b="0"/>
                            <wp:docPr id="121" name="Resim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 name="Logoseffaf.png"/>
                                    <pic:cNvPicPr/>
                                  </pic:nvPicPr>
                                  <pic:blipFill>
                                    <a:blip xmlns:r="http://schemas.openxmlformats.org/officeDocument/2006/relationships" r:embed="rId8" cstate="print">
                                      <a:extLst>
                                        <a:ext xmlns:a="http://schemas.openxmlformats.org/drawingml/2006/main" uri="{28A0092B-C50C-407E-A947-70E740481C1C}">
                                          <a14:useLocalDpi xmlns:a14="http://schemas.microsoft.com/office/drawing/2010/main" val="0"/>
                                        </a:ext>
                                      </a:extLst>
                                    </a:blip>
                                    <a:stretch>
                                      <a:fillRect/>
                                    </a:stretch>
                                  </pic:blipFill>
                                  <pic:spPr>
                                    <a:xfrm>
                                      <a:off x="0" y="0"/>
                                      <a:ext cx="1193621" cy="559319"/>
                                    </a:xfrm>
                                    <a:prstGeom prst="rect">
                                      <a:avLst/>
                                    </a:prstGeom>
                                  </pic:spPr>
                                </pic:pic>
                              </a:graphicData>
                            </a:graphic>
                          </wp:inline>
                        </w:drawing>
                      </w:p>
                      <w:p w:rsidR="005A4244" w:rsidRPr="007F30E0" w:rsidP="005A4244" w14:paraId="3645D3B2" w14:textId="77777777">
                        <w:pPr>
                          <w:jc w:val="center"/>
                          <w:rPr>
                            <w:b/>
                            <w:color w:val="0070C0"/>
                          </w:rPr>
                        </w:pPr>
                        <w:r w:rsidRPr="007F30E0">
                          <w:rPr>
                            <w:b/>
                            <w:color w:val="0070C0"/>
                          </w:rPr>
                          <w:t>www.mustafakabul.com</w:t>
                        </w:r>
                      </w:p>
                    </w:txbxContent>
                  </v:textbox>
                </v:rect>
              </v:group>
            </w:pict>
          </mc:Fallback>
        </mc:AlternateContent>
      </w:r>
    </w:p>
    <w:p w:rsidR="004E11DF" w:rsidRDefault="004E11DF" w:rsidP="004E11DF">
      <w:pPr>
        <w:pStyle w:val="AralkYok"/>
        <w:jc w:val="center"/>
      </w:pPr>
    </w:p>
    <w:p w:rsidR="004E11DF" w:rsidRDefault="004E11DF" w:rsidP="004E11DF">
      <w:pPr>
        <w:pStyle w:val="AralkYok"/>
        <w:jc w:val="center"/>
      </w:pPr>
    </w:p>
    <w:p w:rsidR="004E11DF" w:rsidRDefault="004E11DF" w:rsidP="004E11DF">
      <w:pPr>
        <w:pStyle w:val="AralkYok"/>
        <w:jc w:val="center"/>
      </w:pPr>
    </w:p>
    <w:p w:rsidR="004E11DF" w:rsidRDefault="004E11DF" w:rsidP="004E11DF">
      <w:pPr>
        <w:pStyle w:val="AralkYok"/>
        <w:jc w:val="center"/>
      </w:pPr>
    </w:p>
    <w:p w:rsidR="004E11DF" w:rsidRDefault="004E11DF" w:rsidP="004E11DF">
      <w:pPr>
        <w:pStyle w:val="AralkYok"/>
        <w:jc w:val="center"/>
      </w:pPr>
    </w:p>
    <w:sectPr w:rsidR="004E11DF" w:rsidSect="00926B9C">
      <w:pgSz w:w="11906" w:h="16838"/>
      <w:pgMar w:top="284" w:right="284" w:bottom="284" w:left="284" w:header="284" w:footer="340" w:gutter="0"/>
      <w:pgNumType w:start="28"/>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Barlow Light">
    <w:altName w:val="Arial"/>
    <w:panose1 w:val="00000000000000000000"/>
    <w:charset w:val="A2"/>
    <w:family w:val="swiss"/>
    <w:notTrueType/>
    <w:pitch w:val="default"/>
    <w:sig w:usb0="00000001" w:usb1="00000000" w:usb2="00000000" w:usb3="00000000" w:csb0="00000013" w:csb1="00000000"/>
  </w:font>
  <w:font w:name="Segoe UI">
    <w:panose1 w:val="020B0502040204020203"/>
    <w:charset w:val="A2"/>
    <w:family w:val="swiss"/>
    <w:pitch w:val="variable"/>
    <w:sig w:usb0="E4002EFF" w:usb1="C000E47F"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2916770"/>
    <w:multiLevelType w:val="hybridMultilevel"/>
    <w:tmpl w:val="CE7BFBA1"/>
    <w:lvl w:ilvl="0" w:tplc="A26C84F2">
      <w:start w:val="1"/>
      <w:numFmt w:val="decimal"/>
      <w:lvlText w:val=""/>
      <w:lvlJc w:val="left"/>
    </w:lvl>
    <w:lvl w:ilvl="1" w:tplc="9C26D3B6">
      <w:numFmt w:val="decimal"/>
      <w:lvlText w:val=""/>
      <w:lvlJc w:val="left"/>
    </w:lvl>
    <w:lvl w:ilvl="2" w:tplc="7D5E0270">
      <w:numFmt w:val="decimal"/>
      <w:lvlText w:val=""/>
      <w:lvlJc w:val="left"/>
    </w:lvl>
    <w:lvl w:ilvl="3" w:tplc="D4E62666">
      <w:numFmt w:val="decimal"/>
      <w:lvlText w:val=""/>
      <w:lvlJc w:val="left"/>
    </w:lvl>
    <w:lvl w:ilvl="4" w:tplc="686EA9B4">
      <w:numFmt w:val="decimal"/>
      <w:lvlText w:val=""/>
      <w:lvlJc w:val="left"/>
    </w:lvl>
    <w:lvl w:ilvl="5" w:tplc="F1CE2014">
      <w:numFmt w:val="decimal"/>
      <w:lvlText w:val=""/>
      <w:lvlJc w:val="left"/>
    </w:lvl>
    <w:lvl w:ilvl="6" w:tplc="F126C6D0">
      <w:numFmt w:val="decimal"/>
      <w:lvlText w:val=""/>
      <w:lvlJc w:val="left"/>
    </w:lvl>
    <w:lvl w:ilvl="7" w:tplc="CCC677F0">
      <w:numFmt w:val="decimal"/>
      <w:lvlText w:val=""/>
      <w:lvlJc w:val="left"/>
    </w:lvl>
    <w:lvl w:ilvl="8" w:tplc="A43C37C8">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448"/>
    <w:rsid w:val="0000134B"/>
    <w:rsid w:val="00010511"/>
    <w:rsid w:val="00016458"/>
    <w:rsid w:val="0001788F"/>
    <w:rsid w:val="00017CE9"/>
    <w:rsid w:val="00032C99"/>
    <w:rsid w:val="00036E71"/>
    <w:rsid w:val="000427B7"/>
    <w:rsid w:val="00050315"/>
    <w:rsid w:val="0005148A"/>
    <w:rsid w:val="00061180"/>
    <w:rsid w:val="0006335B"/>
    <w:rsid w:val="00065ADE"/>
    <w:rsid w:val="00070BA1"/>
    <w:rsid w:val="000747B3"/>
    <w:rsid w:val="000A1897"/>
    <w:rsid w:val="000A1CD5"/>
    <w:rsid w:val="000B7C5E"/>
    <w:rsid w:val="000C5C7B"/>
    <w:rsid w:val="000D5DD6"/>
    <w:rsid w:val="000E70B4"/>
    <w:rsid w:val="00101815"/>
    <w:rsid w:val="00104365"/>
    <w:rsid w:val="00110B83"/>
    <w:rsid w:val="001157D1"/>
    <w:rsid w:val="0012447C"/>
    <w:rsid w:val="001267E1"/>
    <w:rsid w:val="001405EB"/>
    <w:rsid w:val="0014231E"/>
    <w:rsid w:val="001468F0"/>
    <w:rsid w:val="00147620"/>
    <w:rsid w:val="001528C1"/>
    <w:rsid w:val="00153161"/>
    <w:rsid w:val="001610C9"/>
    <w:rsid w:val="00167294"/>
    <w:rsid w:val="0018003D"/>
    <w:rsid w:val="001828DC"/>
    <w:rsid w:val="00187D47"/>
    <w:rsid w:val="0019236F"/>
    <w:rsid w:val="00196910"/>
    <w:rsid w:val="001A45E1"/>
    <w:rsid w:val="001A4DB2"/>
    <w:rsid w:val="001B441D"/>
    <w:rsid w:val="001B7F5C"/>
    <w:rsid w:val="001C21D8"/>
    <w:rsid w:val="001C314F"/>
    <w:rsid w:val="001D2205"/>
    <w:rsid w:val="001D3B8B"/>
    <w:rsid w:val="001D6033"/>
    <w:rsid w:val="001D7E96"/>
    <w:rsid w:val="001E566A"/>
    <w:rsid w:val="001F1EF7"/>
    <w:rsid w:val="001F2B46"/>
    <w:rsid w:val="0020039C"/>
    <w:rsid w:val="002052FF"/>
    <w:rsid w:val="00232232"/>
    <w:rsid w:val="002458E5"/>
    <w:rsid w:val="00274F1F"/>
    <w:rsid w:val="00277171"/>
    <w:rsid w:val="00282A82"/>
    <w:rsid w:val="0028691F"/>
    <w:rsid w:val="00287352"/>
    <w:rsid w:val="00287663"/>
    <w:rsid w:val="00295048"/>
    <w:rsid w:val="002974DE"/>
    <w:rsid w:val="002A5355"/>
    <w:rsid w:val="002A66E4"/>
    <w:rsid w:val="002A71C7"/>
    <w:rsid w:val="002B1DE7"/>
    <w:rsid w:val="002D1E4A"/>
    <w:rsid w:val="002E065A"/>
    <w:rsid w:val="002E263C"/>
    <w:rsid w:val="002E7327"/>
    <w:rsid w:val="002F600B"/>
    <w:rsid w:val="002F6B49"/>
    <w:rsid w:val="002F70F8"/>
    <w:rsid w:val="00302E7F"/>
    <w:rsid w:val="00324C8D"/>
    <w:rsid w:val="00325572"/>
    <w:rsid w:val="003307F7"/>
    <w:rsid w:val="00332E12"/>
    <w:rsid w:val="00350518"/>
    <w:rsid w:val="00355091"/>
    <w:rsid w:val="003645CE"/>
    <w:rsid w:val="003668E7"/>
    <w:rsid w:val="00373235"/>
    <w:rsid w:val="00374EDA"/>
    <w:rsid w:val="003766CF"/>
    <w:rsid w:val="003821A1"/>
    <w:rsid w:val="003901C6"/>
    <w:rsid w:val="00397FB5"/>
    <w:rsid w:val="003A456A"/>
    <w:rsid w:val="003B3680"/>
    <w:rsid w:val="003B3788"/>
    <w:rsid w:val="003B4CC4"/>
    <w:rsid w:val="003D5AED"/>
    <w:rsid w:val="003E1E08"/>
    <w:rsid w:val="003E5565"/>
    <w:rsid w:val="003F04FF"/>
    <w:rsid w:val="003F3236"/>
    <w:rsid w:val="00401E63"/>
    <w:rsid w:val="004076AD"/>
    <w:rsid w:val="0041341C"/>
    <w:rsid w:val="004140A8"/>
    <w:rsid w:val="00421D4E"/>
    <w:rsid w:val="00434967"/>
    <w:rsid w:val="00442D9A"/>
    <w:rsid w:val="00456A81"/>
    <w:rsid w:val="0048362D"/>
    <w:rsid w:val="004874D6"/>
    <w:rsid w:val="00494A04"/>
    <w:rsid w:val="004A1B85"/>
    <w:rsid w:val="004A293E"/>
    <w:rsid w:val="004A46DD"/>
    <w:rsid w:val="004A486E"/>
    <w:rsid w:val="004B4B61"/>
    <w:rsid w:val="004C2290"/>
    <w:rsid w:val="004E11DF"/>
    <w:rsid w:val="004F5C99"/>
    <w:rsid w:val="005005FD"/>
    <w:rsid w:val="00500FC2"/>
    <w:rsid w:val="00501135"/>
    <w:rsid w:val="005015E3"/>
    <w:rsid w:val="00502ED3"/>
    <w:rsid w:val="005067D6"/>
    <w:rsid w:val="00516E67"/>
    <w:rsid w:val="0053044C"/>
    <w:rsid w:val="00542E9F"/>
    <w:rsid w:val="005469FD"/>
    <w:rsid w:val="00563D0E"/>
    <w:rsid w:val="00563DB4"/>
    <w:rsid w:val="00565FCE"/>
    <w:rsid w:val="00566F5F"/>
    <w:rsid w:val="005810C8"/>
    <w:rsid w:val="00583FFC"/>
    <w:rsid w:val="005A03FB"/>
    <w:rsid w:val="005A31BF"/>
    <w:rsid w:val="005A392C"/>
    <w:rsid w:val="005A4244"/>
    <w:rsid w:val="005B1C15"/>
    <w:rsid w:val="005C4B10"/>
    <w:rsid w:val="005E078E"/>
    <w:rsid w:val="005F1335"/>
    <w:rsid w:val="005F4460"/>
    <w:rsid w:val="005F748C"/>
    <w:rsid w:val="006004DA"/>
    <w:rsid w:val="00611497"/>
    <w:rsid w:val="00622D9E"/>
    <w:rsid w:val="0063796F"/>
    <w:rsid w:val="00640C4B"/>
    <w:rsid w:val="00650BAC"/>
    <w:rsid w:val="00653850"/>
    <w:rsid w:val="0066146B"/>
    <w:rsid w:val="00664C0D"/>
    <w:rsid w:val="006778C9"/>
    <w:rsid w:val="00677AB9"/>
    <w:rsid w:val="00690A7F"/>
    <w:rsid w:val="006A0A29"/>
    <w:rsid w:val="006A3790"/>
    <w:rsid w:val="006A454E"/>
    <w:rsid w:val="006A5CF6"/>
    <w:rsid w:val="006A6F87"/>
    <w:rsid w:val="006B0B6C"/>
    <w:rsid w:val="006B618E"/>
    <w:rsid w:val="006B78F0"/>
    <w:rsid w:val="006C342F"/>
    <w:rsid w:val="006E36FC"/>
    <w:rsid w:val="006F07C5"/>
    <w:rsid w:val="006F17FD"/>
    <w:rsid w:val="00701082"/>
    <w:rsid w:val="00702EA9"/>
    <w:rsid w:val="00707E87"/>
    <w:rsid w:val="00724752"/>
    <w:rsid w:val="00724A8A"/>
    <w:rsid w:val="00726466"/>
    <w:rsid w:val="00746DAA"/>
    <w:rsid w:val="00752686"/>
    <w:rsid w:val="0075739E"/>
    <w:rsid w:val="0076022D"/>
    <w:rsid w:val="0076197B"/>
    <w:rsid w:val="007704DE"/>
    <w:rsid w:val="00771E7C"/>
    <w:rsid w:val="0077418F"/>
    <w:rsid w:val="00785711"/>
    <w:rsid w:val="00794E46"/>
    <w:rsid w:val="007B0309"/>
    <w:rsid w:val="007C5A3B"/>
    <w:rsid w:val="007C70D6"/>
    <w:rsid w:val="007D6FCE"/>
    <w:rsid w:val="007E6DC2"/>
    <w:rsid w:val="007F30E0"/>
    <w:rsid w:val="0081711C"/>
    <w:rsid w:val="008301EA"/>
    <w:rsid w:val="008367A6"/>
    <w:rsid w:val="00853D9B"/>
    <w:rsid w:val="008556CB"/>
    <w:rsid w:val="008744B9"/>
    <w:rsid w:val="00874C7C"/>
    <w:rsid w:val="00875235"/>
    <w:rsid w:val="0087746D"/>
    <w:rsid w:val="00885709"/>
    <w:rsid w:val="008964CD"/>
    <w:rsid w:val="008B075D"/>
    <w:rsid w:val="008C05CD"/>
    <w:rsid w:val="008C16DA"/>
    <w:rsid w:val="008E13A9"/>
    <w:rsid w:val="00900FD1"/>
    <w:rsid w:val="0091401C"/>
    <w:rsid w:val="00915401"/>
    <w:rsid w:val="00922075"/>
    <w:rsid w:val="00926B9C"/>
    <w:rsid w:val="00927E96"/>
    <w:rsid w:val="009342BE"/>
    <w:rsid w:val="00952C89"/>
    <w:rsid w:val="0096033B"/>
    <w:rsid w:val="00962A1E"/>
    <w:rsid w:val="0096721B"/>
    <w:rsid w:val="00967399"/>
    <w:rsid w:val="00967BCC"/>
    <w:rsid w:val="0098519B"/>
    <w:rsid w:val="0099454C"/>
    <w:rsid w:val="00995232"/>
    <w:rsid w:val="009A3DFC"/>
    <w:rsid w:val="009A746C"/>
    <w:rsid w:val="009B500F"/>
    <w:rsid w:val="009B6DF2"/>
    <w:rsid w:val="009C72C3"/>
    <w:rsid w:val="009D265F"/>
    <w:rsid w:val="009D58A8"/>
    <w:rsid w:val="009E0F52"/>
    <w:rsid w:val="009F64D4"/>
    <w:rsid w:val="00A062BB"/>
    <w:rsid w:val="00A11073"/>
    <w:rsid w:val="00A1468F"/>
    <w:rsid w:val="00A200E2"/>
    <w:rsid w:val="00A2109A"/>
    <w:rsid w:val="00A246A8"/>
    <w:rsid w:val="00A2725A"/>
    <w:rsid w:val="00A27F5E"/>
    <w:rsid w:val="00A37463"/>
    <w:rsid w:val="00A56F32"/>
    <w:rsid w:val="00A605E1"/>
    <w:rsid w:val="00A62DD1"/>
    <w:rsid w:val="00A66B27"/>
    <w:rsid w:val="00A70448"/>
    <w:rsid w:val="00A733AD"/>
    <w:rsid w:val="00A761E2"/>
    <w:rsid w:val="00A81ACD"/>
    <w:rsid w:val="00A8344E"/>
    <w:rsid w:val="00A8483F"/>
    <w:rsid w:val="00A861FE"/>
    <w:rsid w:val="00AA576B"/>
    <w:rsid w:val="00AA6936"/>
    <w:rsid w:val="00AA6E4A"/>
    <w:rsid w:val="00AB3168"/>
    <w:rsid w:val="00AB4851"/>
    <w:rsid w:val="00AB570A"/>
    <w:rsid w:val="00AB6E59"/>
    <w:rsid w:val="00AC336E"/>
    <w:rsid w:val="00AE2788"/>
    <w:rsid w:val="00AE65B5"/>
    <w:rsid w:val="00AF5C05"/>
    <w:rsid w:val="00B10813"/>
    <w:rsid w:val="00B11B55"/>
    <w:rsid w:val="00B147C7"/>
    <w:rsid w:val="00B20ABA"/>
    <w:rsid w:val="00B261AF"/>
    <w:rsid w:val="00B2717D"/>
    <w:rsid w:val="00B27D1C"/>
    <w:rsid w:val="00B36B3C"/>
    <w:rsid w:val="00B50E82"/>
    <w:rsid w:val="00B54B1C"/>
    <w:rsid w:val="00B6227E"/>
    <w:rsid w:val="00B75BF7"/>
    <w:rsid w:val="00B870BA"/>
    <w:rsid w:val="00B90D04"/>
    <w:rsid w:val="00B95BE2"/>
    <w:rsid w:val="00B97730"/>
    <w:rsid w:val="00BA3D7B"/>
    <w:rsid w:val="00BB2948"/>
    <w:rsid w:val="00BB53D4"/>
    <w:rsid w:val="00BB6703"/>
    <w:rsid w:val="00BC2138"/>
    <w:rsid w:val="00BC6817"/>
    <w:rsid w:val="00BC6F4A"/>
    <w:rsid w:val="00BD20EF"/>
    <w:rsid w:val="00BE2067"/>
    <w:rsid w:val="00BE54C4"/>
    <w:rsid w:val="00BF260E"/>
    <w:rsid w:val="00BF4AE4"/>
    <w:rsid w:val="00C00819"/>
    <w:rsid w:val="00C1150A"/>
    <w:rsid w:val="00C14B45"/>
    <w:rsid w:val="00C41FF1"/>
    <w:rsid w:val="00C54AF7"/>
    <w:rsid w:val="00C562D4"/>
    <w:rsid w:val="00C57497"/>
    <w:rsid w:val="00C576EF"/>
    <w:rsid w:val="00C57785"/>
    <w:rsid w:val="00C57ECD"/>
    <w:rsid w:val="00C6323B"/>
    <w:rsid w:val="00C7189B"/>
    <w:rsid w:val="00C749E8"/>
    <w:rsid w:val="00C75AAA"/>
    <w:rsid w:val="00C803CF"/>
    <w:rsid w:val="00C86C78"/>
    <w:rsid w:val="00C91AB2"/>
    <w:rsid w:val="00C92D8F"/>
    <w:rsid w:val="00C932B3"/>
    <w:rsid w:val="00CA1F23"/>
    <w:rsid w:val="00CB201C"/>
    <w:rsid w:val="00CC0B31"/>
    <w:rsid w:val="00CD3332"/>
    <w:rsid w:val="00CD4119"/>
    <w:rsid w:val="00CE7D5D"/>
    <w:rsid w:val="00D02298"/>
    <w:rsid w:val="00D04489"/>
    <w:rsid w:val="00D07B42"/>
    <w:rsid w:val="00D138C5"/>
    <w:rsid w:val="00D16A4C"/>
    <w:rsid w:val="00D23005"/>
    <w:rsid w:val="00D32ABD"/>
    <w:rsid w:val="00D37A01"/>
    <w:rsid w:val="00D40E06"/>
    <w:rsid w:val="00D41B9D"/>
    <w:rsid w:val="00D44CDE"/>
    <w:rsid w:val="00D504B7"/>
    <w:rsid w:val="00D53A11"/>
    <w:rsid w:val="00D54DCA"/>
    <w:rsid w:val="00D57A08"/>
    <w:rsid w:val="00D60BD0"/>
    <w:rsid w:val="00D65AE9"/>
    <w:rsid w:val="00D718F3"/>
    <w:rsid w:val="00D71F08"/>
    <w:rsid w:val="00D756DC"/>
    <w:rsid w:val="00D76283"/>
    <w:rsid w:val="00D7747F"/>
    <w:rsid w:val="00D77F83"/>
    <w:rsid w:val="00D80F63"/>
    <w:rsid w:val="00D90013"/>
    <w:rsid w:val="00DA0A7A"/>
    <w:rsid w:val="00DA33C1"/>
    <w:rsid w:val="00DA561D"/>
    <w:rsid w:val="00DB3CEF"/>
    <w:rsid w:val="00DB6EBC"/>
    <w:rsid w:val="00DB7236"/>
    <w:rsid w:val="00DB78AC"/>
    <w:rsid w:val="00DB7C23"/>
    <w:rsid w:val="00DC08A5"/>
    <w:rsid w:val="00DD6080"/>
    <w:rsid w:val="00DD6097"/>
    <w:rsid w:val="00DF2928"/>
    <w:rsid w:val="00DF55FA"/>
    <w:rsid w:val="00DF5BFE"/>
    <w:rsid w:val="00DF7C85"/>
    <w:rsid w:val="00E00EEB"/>
    <w:rsid w:val="00E02D2E"/>
    <w:rsid w:val="00E044FA"/>
    <w:rsid w:val="00E0729D"/>
    <w:rsid w:val="00E17B70"/>
    <w:rsid w:val="00E21F1C"/>
    <w:rsid w:val="00E2684A"/>
    <w:rsid w:val="00E2781F"/>
    <w:rsid w:val="00E30C25"/>
    <w:rsid w:val="00E325CF"/>
    <w:rsid w:val="00E34593"/>
    <w:rsid w:val="00E4223A"/>
    <w:rsid w:val="00E46A5C"/>
    <w:rsid w:val="00E55574"/>
    <w:rsid w:val="00E56BBA"/>
    <w:rsid w:val="00E677CF"/>
    <w:rsid w:val="00E727E8"/>
    <w:rsid w:val="00E76F7B"/>
    <w:rsid w:val="00E81095"/>
    <w:rsid w:val="00E84A46"/>
    <w:rsid w:val="00E91088"/>
    <w:rsid w:val="00EA0E22"/>
    <w:rsid w:val="00EA2B1F"/>
    <w:rsid w:val="00EA53C5"/>
    <w:rsid w:val="00EB0C98"/>
    <w:rsid w:val="00EB533D"/>
    <w:rsid w:val="00EC72AE"/>
    <w:rsid w:val="00ED3128"/>
    <w:rsid w:val="00ED7884"/>
    <w:rsid w:val="00EE38EC"/>
    <w:rsid w:val="00EE5033"/>
    <w:rsid w:val="00EF0C8C"/>
    <w:rsid w:val="00EF2ECB"/>
    <w:rsid w:val="00F0373B"/>
    <w:rsid w:val="00F076FE"/>
    <w:rsid w:val="00F17A96"/>
    <w:rsid w:val="00F2242E"/>
    <w:rsid w:val="00F26022"/>
    <w:rsid w:val="00F2710D"/>
    <w:rsid w:val="00F328D2"/>
    <w:rsid w:val="00F32FAD"/>
    <w:rsid w:val="00F365EB"/>
    <w:rsid w:val="00F42376"/>
    <w:rsid w:val="00F478A3"/>
    <w:rsid w:val="00F50BF6"/>
    <w:rsid w:val="00F513E7"/>
    <w:rsid w:val="00F543B4"/>
    <w:rsid w:val="00F60CE0"/>
    <w:rsid w:val="00F64519"/>
    <w:rsid w:val="00F651DF"/>
    <w:rsid w:val="00F92914"/>
    <w:rsid w:val="00F9647B"/>
    <w:rsid w:val="00FC01FC"/>
    <w:rsid w:val="00FC64FF"/>
    <w:rsid w:val="00FE202A"/>
    <w:rsid w:val="00FE2E49"/>
    <w:rsid w:val="00FE57F2"/>
    <w:rsid w:val="00FE58B5"/>
    <w:rsid w:val="00FE6EAD"/>
    <w:rsid w:val="00FF1DD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3D76DD"/>
  <w15:chartTrackingRefBased/>
  <w15:docId w15:val="{83A8B368-B067-435B-B431-46D70330C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D3332"/>
    <w:rPr>
      <w:kern w:val="0"/>
      <w14:ligatures w14:val="non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7C5A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E17B70"/>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E17B70"/>
    <w:rPr>
      <w:kern w:val="0"/>
      <w14:ligatures w14:val="none"/>
    </w:rPr>
  </w:style>
  <w:style w:type="paragraph" w:styleId="AltBilgi">
    <w:name w:val="footer"/>
    <w:basedOn w:val="Normal"/>
    <w:link w:val="AltBilgiChar"/>
    <w:uiPriority w:val="99"/>
    <w:unhideWhenUsed/>
    <w:rsid w:val="00E17B70"/>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E17B70"/>
    <w:rPr>
      <w:kern w:val="0"/>
      <w14:ligatures w14:val="none"/>
    </w:rPr>
  </w:style>
  <w:style w:type="paragraph" w:styleId="AralkYok">
    <w:name w:val="No Spacing"/>
    <w:uiPriority w:val="1"/>
    <w:qFormat/>
    <w:rsid w:val="001A4DB2"/>
    <w:pPr>
      <w:spacing w:after="0" w:line="240" w:lineRule="auto"/>
    </w:pPr>
    <w:rPr>
      <w:kern w:val="0"/>
      <w14:ligatures w14:val="none"/>
    </w:rPr>
  </w:style>
  <w:style w:type="paragraph" w:customStyle="1" w:styleId="Pa0">
    <w:name w:val="Pa0"/>
    <w:basedOn w:val="Normal"/>
    <w:next w:val="Normal"/>
    <w:uiPriority w:val="99"/>
    <w:rsid w:val="001157D1"/>
    <w:pPr>
      <w:autoSpaceDE w:val="0"/>
      <w:autoSpaceDN w:val="0"/>
      <w:adjustRightInd w:val="0"/>
      <w:spacing w:after="0" w:line="201" w:lineRule="atLeast"/>
    </w:pPr>
    <w:rPr>
      <w:rFonts w:ascii="Barlow Light" w:hAnsi="Barlow Light"/>
      <w:sz w:val="24"/>
      <w:szCs w:val="24"/>
      <w14:ligatures w14:val="standardContextual"/>
    </w:rPr>
  </w:style>
  <w:style w:type="paragraph" w:customStyle="1" w:styleId="Default">
    <w:name w:val="Default"/>
    <w:rsid w:val="009C72C3"/>
    <w:pPr>
      <w:autoSpaceDE w:val="0"/>
      <w:autoSpaceDN w:val="0"/>
      <w:adjustRightInd w:val="0"/>
      <w:spacing w:after="0" w:line="240" w:lineRule="auto"/>
    </w:pPr>
    <w:rPr>
      <w:rFonts w:ascii="Barlow Light" w:hAnsi="Barlow Light" w:cs="Barlow Light"/>
      <w:color w:val="000000"/>
      <w:kern w:val="0"/>
      <w:sz w:val="24"/>
      <w:szCs w:val="24"/>
    </w:rPr>
  </w:style>
  <w:style w:type="character" w:styleId="Kpr">
    <w:name w:val="Hyperlink"/>
    <w:basedOn w:val="VarsaylanParagrafYazTipi"/>
    <w:uiPriority w:val="99"/>
    <w:unhideWhenUsed/>
    <w:rsid w:val="00E00EEB"/>
    <w:rPr>
      <w:color w:val="0563C1" w:themeColor="hyperlink"/>
      <w:u w:val="single"/>
    </w:rPr>
  </w:style>
  <w:style w:type="paragraph" w:styleId="BalonMetni">
    <w:name w:val="Balloon Text"/>
    <w:basedOn w:val="Normal"/>
    <w:link w:val="BalonMetniChar"/>
    <w:uiPriority w:val="99"/>
    <w:semiHidden/>
    <w:unhideWhenUsed/>
    <w:rsid w:val="00E81095"/>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81095"/>
    <w:rPr>
      <w:rFonts w:ascii="Segoe UI" w:hAnsi="Segoe UI" w:cs="Segoe UI"/>
      <w:kern w:val="0"/>
      <w:sz w:val="18"/>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0.png"/><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mustafakabul.com/"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5C6C9A-D0EA-4D17-921F-CCB30AE998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1809</TotalTime>
  <Pages>1</Pages>
  <Words>568</Words>
  <Characters>3238</Characters>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3799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www.mustafakabul.com</dc:title>
  <dc:subject>www.mustafakabul.com</dc:subject>
  <dc:creator>Mustafa KABUL</dc:creator>
  <cp:keywords>Mustafa KABUL</cp:keywords>
  <dc:description>Bu dosya www.mustafakabul.com sitesinden indirilmiştir.</dc:description>
  <cp:lastPrinted>2025-07-10T22:09:00Z</cp:lastPrinted>
  <dcterms:created xsi:type="dcterms:W3CDTF">2024-11-26T19:09:00Z</dcterms:created>
  <dcterms:modified xsi:type="dcterms:W3CDTF">2025-08-26T15:35:00Z</dcterms:modified>
  <cp:category>www.mustafakabul.com</cp:category>
</cp:coreProperties>
</file>